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61" w:rsidRDefault="00917561" w:rsidP="00D323E4">
      <w:pPr>
        <w:pStyle w:val="Heading1"/>
        <w:rPr>
          <w:noProof/>
        </w:rPr>
      </w:pPr>
    </w:p>
    <w:p w:rsidR="00917561" w:rsidRDefault="00917561" w:rsidP="00D323E4">
      <w:pPr>
        <w:pStyle w:val="Heading1"/>
        <w:rPr>
          <w:noProof/>
        </w:rPr>
      </w:pPr>
    </w:p>
    <w:p w:rsidR="00917561" w:rsidRDefault="00917561" w:rsidP="00D323E4">
      <w:pPr>
        <w:pStyle w:val="Heading1"/>
        <w:rPr>
          <w:noProof/>
        </w:rPr>
      </w:pPr>
    </w:p>
    <w:p w:rsidR="00A03D3B" w:rsidRPr="00D323E4" w:rsidRDefault="00A03D3B" w:rsidP="00D323E4">
      <w:pPr>
        <w:pStyle w:val="Heading1"/>
        <w:rPr>
          <w:noProof/>
        </w:rPr>
      </w:pPr>
      <w:r w:rsidRPr="00476C79">
        <w:rPr>
          <w:noProof/>
        </w:rPr>
        <w:tab/>
        <w:t xml:space="preserve">      </w:t>
      </w:r>
      <w:r w:rsidR="00D323E4">
        <w:rPr>
          <w:noProof/>
        </w:rPr>
        <w:t xml:space="preserve">  </w:t>
      </w:r>
    </w:p>
    <w:p w:rsidR="00A03D3B" w:rsidRPr="00476C79" w:rsidRDefault="00A03D3B" w:rsidP="00A03D3B">
      <w:pPr>
        <w:pStyle w:val="Heading2"/>
        <w:rPr>
          <w:b/>
          <w:noProof/>
          <w:lang w:val="hr-HR"/>
        </w:rPr>
      </w:pPr>
      <w:r w:rsidRPr="00476C79">
        <w:rPr>
          <w:b/>
          <w:noProof/>
          <w:lang w:val="hr-HR"/>
        </w:rPr>
        <w:t>Bilješke uz Izvještaj o prihodima i rashodima, primicima i izdacima</w:t>
      </w:r>
    </w:p>
    <w:p w:rsidR="00A03D3B" w:rsidRPr="00476C79" w:rsidRDefault="00A03D3B" w:rsidP="00A03D3B">
      <w:pPr>
        <w:jc w:val="center"/>
        <w:rPr>
          <w:b/>
          <w:noProof/>
          <w:sz w:val="24"/>
        </w:rPr>
      </w:pPr>
      <w:r w:rsidRPr="00476C79">
        <w:rPr>
          <w:b/>
          <w:noProof/>
          <w:sz w:val="24"/>
        </w:rPr>
        <w:t>za razdoblje od 1. siječnja do 31. prosinca 20</w:t>
      </w:r>
      <w:r>
        <w:rPr>
          <w:b/>
          <w:noProof/>
          <w:sz w:val="24"/>
        </w:rPr>
        <w:t>2</w:t>
      </w:r>
      <w:r w:rsidR="00902F0B">
        <w:rPr>
          <w:b/>
          <w:noProof/>
          <w:sz w:val="24"/>
        </w:rPr>
        <w:t>1</w:t>
      </w:r>
      <w:r w:rsidRPr="00476C79">
        <w:rPr>
          <w:b/>
          <w:noProof/>
          <w:sz w:val="24"/>
        </w:rPr>
        <w:t xml:space="preserve">. godine </w:t>
      </w:r>
    </w:p>
    <w:p w:rsidR="00A03D3B" w:rsidRPr="00476C79" w:rsidRDefault="00A03D3B" w:rsidP="00A03D3B">
      <w:pPr>
        <w:jc w:val="center"/>
        <w:rPr>
          <w:b/>
          <w:noProof/>
          <w:sz w:val="24"/>
        </w:rPr>
      </w:pPr>
      <w:r w:rsidRPr="00476C79">
        <w:rPr>
          <w:b/>
          <w:noProof/>
          <w:sz w:val="24"/>
        </w:rPr>
        <w:t>(Obrazac: PR-RAS)</w:t>
      </w:r>
    </w:p>
    <w:p w:rsidR="00A03D3B" w:rsidRDefault="00A03D3B" w:rsidP="00A03D3B">
      <w:pPr>
        <w:jc w:val="both"/>
        <w:rPr>
          <w:b/>
          <w:noProof/>
          <w:sz w:val="24"/>
        </w:rPr>
      </w:pPr>
    </w:p>
    <w:p w:rsidR="00902F0B" w:rsidRDefault="00DE0FB6" w:rsidP="00A03D3B">
      <w:pPr>
        <w:jc w:val="both"/>
        <w:rPr>
          <w:b/>
          <w:noProof/>
          <w:sz w:val="24"/>
        </w:rPr>
      </w:pPr>
      <w:r w:rsidRPr="009C589D">
        <w:rPr>
          <w:b/>
          <w:noProof/>
          <w:sz w:val="24"/>
        </w:rPr>
        <w:t>Bilješka 1 –</w:t>
      </w:r>
      <w:r w:rsidR="00A30239" w:rsidRPr="009C589D">
        <w:rPr>
          <w:b/>
          <w:noProof/>
          <w:sz w:val="24"/>
        </w:rPr>
        <w:t xml:space="preserve"> 11</w:t>
      </w:r>
      <w:r w:rsidRPr="009C589D">
        <w:rPr>
          <w:b/>
          <w:noProof/>
          <w:sz w:val="24"/>
        </w:rPr>
        <w:t>:</w:t>
      </w:r>
      <w:r>
        <w:rPr>
          <w:b/>
          <w:noProof/>
          <w:sz w:val="24"/>
        </w:rPr>
        <w:t xml:space="preserve"> Prihodi</w:t>
      </w:r>
      <w:r w:rsidR="00730763">
        <w:rPr>
          <w:b/>
          <w:noProof/>
          <w:sz w:val="24"/>
        </w:rPr>
        <w:t xml:space="preserve"> poslovanja (</w:t>
      </w:r>
      <w:r w:rsidR="00DC3D53">
        <w:rPr>
          <w:b/>
          <w:noProof/>
          <w:sz w:val="24"/>
        </w:rPr>
        <w:t>ostvareni u ukupnom iznosu od 5.</w:t>
      </w:r>
      <w:r w:rsidR="00902F0B">
        <w:rPr>
          <w:b/>
          <w:noProof/>
          <w:sz w:val="24"/>
        </w:rPr>
        <w:t>605</w:t>
      </w:r>
      <w:r w:rsidR="00DC3D53">
        <w:rPr>
          <w:b/>
          <w:noProof/>
          <w:sz w:val="24"/>
        </w:rPr>
        <w:t>.3</w:t>
      </w:r>
      <w:r w:rsidR="00902F0B">
        <w:rPr>
          <w:b/>
          <w:noProof/>
          <w:sz w:val="24"/>
        </w:rPr>
        <w:t>31</w:t>
      </w:r>
      <w:r w:rsidR="00DC3D53">
        <w:rPr>
          <w:b/>
          <w:noProof/>
          <w:sz w:val="24"/>
        </w:rPr>
        <w:t xml:space="preserve"> kn)</w:t>
      </w:r>
      <w:r w:rsidR="00902F0B">
        <w:rPr>
          <w:b/>
          <w:noProof/>
          <w:sz w:val="24"/>
        </w:rPr>
        <w:t xml:space="preserve"> - AOP001</w:t>
      </w:r>
    </w:p>
    <w:p w:rsidR="00DE0FB6" w:rsidRDefault="00902F0B" w:rsidP="00A03D3B">
      <w:pPr>
        <w:jc w:val="both"/>
        <w:rPr>
          <w:noProof/>
          <w:sz w:val="24"/>
        </w:rPr>
      </w:pPr>
      <w:r>
        <w:rPr>
          <w:noProof/>
          <w:sz w:val="24"/>
        </w:rPr>
        <w:t xml:space="preserve"> </w:t>
      </w:r>
    </w:p>
    <w:p w:rsidR="00A03D3B" w:rsidRPr="00476C7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>Bilješka 1.</w:t>
      </w:r>
    </w:p>
    <w:p w:rsidR="005F70C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  <w:t>AOP 001 – Prihodi poslovanja u razdoblju od 1. siječnja do 31. prosinca 20</w:t>
      </w:r>
      <w:r w:rsidR="00902F0B">
        <w:rPr>
          <w:noProof/>
          <w:sz w:val="24"/>
        </w:rPr>
        <w:t>21</w:t>
      </w:r>
      <w:r w:rsidRPr="00476C79">
        <w:rPr>
          <w:noProof/>
          <w:sz w:val="24"/>
        </w:rPr>
        <w:t xml:space="preserve">. godine ostvareni su u iznosu od </w:t>
      </w:r>
      <w:r>
        <w:rPr>
          <w:noProof/>
          <w:sz w:val="24"/>
        </w:rPr>
        <w:t>5.</w:t>
      </w:r>
      <w:r w:rsidR="00902F0B">
        <w:rPr>
          <w:noProof/>
          <w:sz w:val="24"/>
        </w:rPr>
        <w:t>605</w:t>
      </w:r>
      <w:r>
        <w:rPr>
          <w:noProof/>
          <w:sz w:val="24"/>
        </w:rPr>
        <w:t>.</w:t>
      </w:r>
      <w:r w:rsidR="00902F0B">
        <w:rPr>
          <w:noProof/>
          <w:sz w:val="24"/>
        </w:rPr>
        <w:t>331</w:t>
      </w:r>
      <w:r>
        <w:rPr>
          <w:noProof/>
          <w:sz w:val="24"/>
        </w:rPr>
        <w:t xml:space="preserve"> </w:t>
      </w:r>
      <w:r w:rsidRPr="00476C79">
        <w:rPr>
          <w:noProof/>
          <w:sz w:val="24"/>
        </w:rPr>
        <w:t>kn.</w:t>
      </w:r>
      <w:r>
        <w:rPr>
          <w:noProof/>
          <w:sz w:val="24"/>
        </w:rPr>
        <w:t xml:space="preserve"> </w:t>
      </w:r>
    </w:p>
    <w:p w:rsidR="00A03D3B" w:rsidRPr="00476C79" w:rsidRDefault="00A03D3B" w:rsidP="00A03D3B">
      <w:pPr>
        <w:jc w:val="both"/>
        <w:rPr>
          <w:noProof/>
          <w:sz w:val="24"/>
        </w:rPr>
      </w:pPr>
      <w:r>
        <w:rPr>
          <w:noProof/>
          <w:sz w:val="24"/>
        </w:rPr>
        <w:t>U odnosu na isto razdoblje protekle godine kada su ostvareni prih</w:t>
      </w:r>
      <w:r w:rsidR="00730763">
        <w:rPr>
          <w:noProof/>
          <w:sz w:val="24"/>
        </w:rPr>
        <w:t>o</w:t>
      </w:r>
      <w:r>
        <w:rPr>
          <w:noProof/>
          <w:sz w:val="24"/>
        </w:rPr>
        <w:t xml:space="preserve">di poslovanja u iznosu </w:t>
      </w:r>
      <w:r w:rsidR="00B66C6F">
        <w:rPr>
          <w:noProof/>
          <w:sz w:val="24"/>
        </w:rPr>
        <w:t xml:space="preserve">5.100.317 </w:t>
      </w:r>
      <w:r w:rsidR="00E059EA">
        <w:rPr>
          <w:noProof/>
          <w:sz w:val="24"/>
        </w:rPr>
        <w:t xml:space="preserve">kn, došlo je do </w:t>
      </w:r>
      <w:r w:rsidR="00B66C6F">
        <w:rPr>
          <w:noProof/>
          <w:sz w:val="24"/>
        </w:rPr>
        <w:t>rasta</w:t>
      </w:r>
      <w:r w:rsidR="00E059EA">
        <w:rPr>
          <w:noProof/>
          <w:sz w:val="24"/>
        </w:rPr>
        <w:t xml:space="preserve"> prihoda, a</w:t>
      </w:r>
      <w:r w:rsidR="00897BD7">
        <w:rPr>
          <w:noProof/>
          <w:sz w:val="24"/>
        </w:rPr>
        <w:t xml:space="preserve"> detaljnija razrada po pojedinoj</w:t>
      </w:r>
      <w:r w:rsidR="00E059EA">
        <w:rPr>
          <w:noProof/>
          <w:sz w:val="24"/>
        </w:rPr>
        <w:t xml:space="preserve"> vrsti prihoda navedena je u nastavku. </w:t>
      </w:r>
    </w:p>
    <w:p w:rsidR="00A03D3B" w:rsidRPr="00476C79" w:rsidRDefault="00A03D3B" w:rsidP="00A03D3B">
      <w:pPr>
        <w:jc w:val="both"/>
        <w:rPr>
          <w:noProof/>
          <w:sz w:val="24"/>
        </w:rPr>
      </w:pPr>
    </w:p>
    <w:p w:rsidR="00A03D3B" w:rsidRPr="00476C7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>Bilješka 2.</w:t>
      </w:r>
    </w:p>
    <w:p w:rsidR="00A03D3B" w:rsidRPr="00476C7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  <w:t xml:space="preserve">AOP 003 – Porez i prirez na dohodak ostvaren je u iznosu od </w:t>
      </w:r>
      <w:r>
        <w:rPr>
          <w:noProof/>
          <w:sz w:val="24"/>
        </w:rPr>
        <w:t>1.</w:t>
      </w:r>
      <w:r w:rsidR="00B66C6F">
        <w:rPr>
          <w:noProof/>
          <w:sz w:val="24"/>
        </w:rPr>
        <w:t>336</w:t>
      </w:r>
      <w:r w:rsidR="005F70C9">
        <w:rPr>
          <w:noProof/>
          <w:sz w:val="24"/>
        </w:rPr>
        <w:t>.</w:t>
      </w:r>
      <w:r w:rsidR="00B66C6F">
        <w:rPr>
          <w:noProof/>
          <w:sz w:val="24"/>
        </w:rPr>
        <w:t>925</w:t>
      </w:r>
      <w:r w:rsidRPr="00476C79">
        <w:rPr>
          <w:noProof/>
          <w:sz w:val="24"/>
        </w:rPr>
        <w:t xml:space="preserve"> kn. Obuhvaća sljedeće skupine poreza i prireza na dohodak:</w:t>
      </w:r>
    </w:p>
    <w:p w:rsidR="00A03D3B" w:rsidRPr="00476C79" w:rsidRDefault="00A03D3B" w:rsidP="00A03D3B">
      <w:pPr>
        <w:jc w:val="both"/>
        <w:rPr>
          <w:noProof/>
          <w:sz w:val="24"/>
        </w:rPr>
      </w:pPr>
    </w:p>
    <w:p w:rsidR="00A03D3B" w:rsidRPr="00476C7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  <w:t>- porez i prirez na dohodak od nesamostalnog rada</w:t>
      </w: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</w:r>
      <w:r>
        <w:rPr>
          <w:noProof/>
          <w:sz w:val="24"/>
        </w:rPr>
        <w:t>1.</w:t>
      </w:r>
      <w:r w:rsidR="00B66C6F">
        <w:rPr>
          <w:noProof/>
          <w:sz w:val="24"/>
        </w:rPr>
        <w:t>399.342,20</w:t>
      </w:r>
      <w:r w:rsidRPr="00476C79">
        <w:rPr>
          <w:noProof/>
          <w:sz w:val="24"/>
        </w:rPr>
        <w:t xml:space="preserve"> kn</w:t>
      </w:r>
    </w:p>
    <w:p w:rsidR="00A03D3B" w:rsidRPr="00476C7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  <w:t>- porez i prirez na dohodak od samostalnih djelatnosti</w:t>
      </w: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</w:r>
      <w:r>
        <w:rPr>
          <w:noProof/>
          <w:sz w:val="24"/>
        </w:rPr>
        <w:t xml:space="preserve">   </w:t>
      </w:r>
      <w:r w:rsidR="00B66C6F">
        <w:rPr>
          <w:noProof/>
          <w:sz w:val="24"/>
        </w:rPr>
        <w:t>141</w:t>
      </w:r>
      <w:r>
        <w:rPr>
          <w:noProof/>
          <w:sz w:val="24"/>
        </w:rPr>
        <w:t>.</w:t>
      </w:r>
      <w:r w:rsidR="00B66C6F">
        <w:rPr>
          <w:noProof/>
          <w:sz w:val="24"/>
        </w:rPr>
        <w:t>281,35</w:t>
      </w:r>
      <w:r w:rsidRPr="00476C79">
        <w:rPr>
          <w:noProof/>
          <w:sz w:val="24"/>
        </w:rPr>
        <w:t xml:space="preserve"> kn</w:t>
      </w:r>
    </w:p>
    <w:p w:rsidR="00B66C6F" w:rsidRDefault="00A03D3B" w:rsidP="00B66C6F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  <w:t>- porez i prirez na dohodak od imovine i imovinskih prava</w:t>
      </w: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  <w:t xml:space="preserve">   </w:t>
      </w:r>
      <w:r>
        <w:rPr>
          <w:noProof/>
          <w:sz w:val="24"/>
        </w:rPr>
        <w:t xml:space="preserve"> </w:t>
      </w:r>
      <w:r w:rsidR="00B66C6F">
        <w:rPr>
          <w:noProof/>
          <w:sz w:val="24"/>
        </w:rPr>
        <w:t xml:space="preserve"> 45.347,75</w:t>
      </w:r>
      <w:r w:rsidR="00B66C6F" w:rsidRPr="00476C79">
        <w:rPr>
          <w:noProof/>
          <w:sz w:val="24"/>
        </w:rPr>
        <w:t xml:space="preserve"> kn</w:t>
      </w:r>
    </w:p>
    <w:p w:rsidR="00B66C6F" w:rsidRPr="00476C79" w:rsidRDefault="00B66C6F" w:rsidP="00A03D3B">
      <w:pPr>
        <w:jc w:val="both"/>
        <w:rPr>
          <w:noProof/>
          <w:sz w:val="24"/>
        </w:rPr>
      </w:pPr>
      <w:r>
        <w:rPr>
          <w:noProof/>
          <w:sz w:val="24"/>
        </w:rPr>
        <w:t xml:space="preserve">            - porez i prirez na dohodak od kapitala                                                 </w:t>
      </w:r>
      <w:r w:rsidRPr="00B66C6F">
        <w:rPr>
          <w:noProof/>
          <w:sz w:val="24"/>
        </w:rPr>
        <w:t>17</w:t>
      </w:r>
      <w:r>
        <w:rPr>
          <w:noProof/>
          <w:sz w:val="24"/>
        </w:rPr>
        <w:t>.</w:t>
      </w:r>
      <w:r w:rsidRPr="00B66C6F">
        <w:rPr>
          <w:noProof/>
          <w:sz w:val="24"/>
        </w:rPr>
        <w:t>197,89</w:t>
      </w:r>
      <w:r>
        <w:rPr>
          <w:noProof/>
          <w:sz w:val="24"/>
        </w:rPr>
        <w:t xml:space="preserve"> kn</w:t>
      </w:r>
    </w:p>
    <w:p w:rsidR="00A03D3B" w:rsidRPr="00753376" w:rsidRDefault="00B66C6F" w:rsidP="00A03D3B">
      <w:pPr>
        <w:jc w:val="both"/>
        <w:rPr>
          <w:noProof/>
          <w:sz w:val="24"/>
        </w:rPr>
      </w:pPr>
      <w:r>
        <w:rPr>
          <w:noProof/>
          <w:sz w:val="24"/>
        </w:rPr>
        <w:t xml:space="preserve"> </w:t>
      </w:r>
      <w:r w:rsidR="00A03D3B" w:rsidRPr="00476C79">
        <w:rPr>
          <w:noProof/>
          <w:sz w:val="24"/>
        </w:rPr>
        <w:tab/>
        <w:t>- porez i prirez na dohodak po godišnjoj prijavi</w:t>
      </w:r>
      <w:r w:rsidR="00A03D3B">
        <w:rPr>
          <w:noProof/>
          <w:sz w:val="24"/>
        </w:rPr>
        <w:tab/>
      </w:r>
      <w:r w:rsidR="00A03D3B" w:rsidRPr="00753376">
        <w:rPr>
          <w:noProof/>
          <w:sz w:val="24"/>
        </w:rPr>
        <w:tab/>
      </w:r>
      <w:r w:rsidR="00A03D3B" w:rsidRPr="00753376">
        <w:rPr>
          <w:noProof/>
          <w:sz w:val="24"/>
        </w:rPr>
        <w:tab/>
        <w:t xml:space="preserve">     </w:t>
      </w:r>
      <w:r>
        <w:rPr>
          <w:noProof/>
          <w:sz w:val="24"/>
        </w:rPr>
        <w:t>28</w:t>
      </w:r>
      <w:r w:rsidR="00A03D3B">
        <w:rPr>
          <w:noProof/>
          <w:sz w:val="24"/>
        </w:rPr>
        <w:t>.</w:t>
      </w:r>
      <w:r>
        <w:rPr>
          <w:noProof/>
          <w:sz w:val="24"/>
        </w:rPr>
        <w:t>921,67</w:t>
      </w:r>
      <w:r w:rsidR="00A03D3B" w:rsidRPr="00753376">
        <w:rPr>
          <w:noProof/>
          <w:sz w:val="24"/>
        </w:rPr>
        <w:t xml:space="preserve"> kn</w:t>
      </w:r>
    </w:p>
    <w:p w:rsidR="00A03D3B" w:rsidRPr="00753376" w:rsidRDefault="00A03D3B" w:rsidP="00A03D3B">
      <w:pPr>
        <w:jc w:val="both"/>
        <w:rPr>
          <w:noProof/>
          <w:sz w:val="24"/>
        </w:rPr>
      </w:pPr>
      <w:r w:rsidRPr="00753376">
        <w:rPr>
          <w:noProof/>
          <w:sz w:val="24"/>
        </w:rPr>
        <w:tab/>
      </w:r>
      <w:r>
        <w:rPr>
          <w:noProof/>
          <w:sz w:val="24"/>
        </w:rPr>
        <w:t xml:space="preserve">- povrat poreza i prireza na dohodak po godišnjoj </w:t>
      </w:r>
      <w:r w:rsidRPr="00753376">
        <w:rPr>
          <w:noProof/>
          <w:sz w:val="24"/>
          <w:u w:val="single"/>
        </w:rPr>
        <w:t>prijavi</w:t>
      </w:r>
      <w:r w:rsidRPr="00753376">
        <w:rPr>
          <w:noProof/>
          <w:sz w:val="24"/>
          <w:u w:val="single"/>
        </w:rPr>
        <w:tab/>
      </w:r>
      <w:r w:rsidRPr="00753376">
        <w:rPr>
          <w:noProof/>
          <w:sz w:val="24"/>
          <w:u w:val="single"/>
        </w:rPr>
        <w:tab/>
        <w:t xml:space="preserve"> - </w:t>
      </w:r>
      <w:r>
        <w:rPr>
          <w:noProof/>
          <w:sz w:val="24"/>
          <w:u w:val="single"/>
        </w:rPr>
        <w:t>2</w:t>
      </w:r>
      <w:r w:rsidR="00B66C6F">
        <w:rPr>
          <w:noProof/>
          <w:sz w:val="24"/>
          <w:u w:val="single"/>
        </w:rPr>
        <w:t>95.165,87</w:t>
      </w:r>
      <w:r w:rsidRPr="00753376">
        <w:rPr>
          <w:noProof/>
          <w:sz w:val="24"/>
          <w:u w:val="single"/>
        </w:rPr>
        <w:t xml:space="preserve"> kn</w:t>
      </w:r>
    </w:p>
    <w:p w:rsidR="00A03D3B" w:rsidRPr="00B34E9C" w:rsidRDefault="00A03D3B" w:rsidP="00A03D3B">
      <w:pPr>
        <w:jc w:val="both"/>
        <w:rPr>
          <w:noProof/>
          <w:sz w:val="24"/>
        </w:rPr>
      </w:pPr>
      <w:r w:rsidRPr="00B34E9C">
        <w:rPr>
          <w:noProof/>
          <w:sz w:val="24"/>
        </w:rPr>
        <w:tab/>
      </w:r>
      <w:r w:rsidRPr="00B34E9C">
        <w:rPr>
          <w:noProof/>
          <w:sz w:val="24"/>
        </w:rPr>
        <w:tab/>
      </w:r>
      <w:r w:rsidRPr="00B34E9C">
        <w:rPr>
          <w:noProof/>
          <w:sz w:val="24"/>
        </w:rPr>
        <w:tab/>
      </w:r>
      <w:r w:rsidRPr="00B34E9C">
        <w:rPr>
          <w:noProof/>
          <w:sz w:val="24"/>
        </w:rPr>
        <w:tab/>
      </w:r>
      <w:r w:rsidRPr="00B34E9C">
        <w:rPr>
          <w:noProof/>
          <w:sz w:val="24"/>
        </w:rPr>
        <w:tab/>
      </w:r>
      <w:r w:rsidRPr="00B34E9C">
        <w:rPr>
          <w:noProof/>
          <w:sz w:val="24"/>
        </w:rPr>
        <w:tab/>
      </w:r>
      <w:r w:rsidRPr="00B34E9C">
        <w:rPr>
          <w:noProof/>
          <w:sz w:val="24"/>
        </w:rPr>
        <w:tab/>
      </w:r>
      <w:r w:rsidRPr="00B34E9C">
        <w:rPr>
          <w:noProof/>
          <w:sz w:val="24"/>
        </w:rPr>
        <w:tab/>
        <w:t>Ukupno:</w:t>
      </w:r>
      <w:r w:rsidRPr="00B34E9C">
        <w:rPr>
          <w:noProof/>
          <w:sz w:val="24"/>
        </w:rPr>
        <w:tab/>
      </w:r>
      <w:r w:rsidR="00B66C6F" w:rsidRPr="00B34E9C">
        <w:rPr>
          <w:noProof/>
          <w:sz w:val="24"/>
        </w:rPr>
        <w:t xml:space="preserve"> 1.336.924,99</w:t>
      </w:r>
      <w:r w:rsidR="00B34E9C" w:rsidRPr="00B34E9C">
        <w:rPr>
          <w:noProof/>
          <w:sz w:val="24"/>
        </w:rPr>
        <w:t xml:space="preserve"> kn</w:t>
      </w:r>
    </w:p>
    <w:p w:rsidR="00A03D3B" w:rsidRPr="00476C79" w:rsidRDefault="00A03D3B" w:rsidP="00A03D3B">
      <w:pPr>
        <w:jc w:val="both"/>
        <w:rPr>
          <w:noProof/>
          <w:sz w:val="24"/>
        </w:rPr>
      </w:pPr>
      <w:r>
        <w:rPr>
          <w:noProof/>
          <w:sz w:val="24"/>
        </w:rPr>
        <w:t xml:space="preserve">U odnosu na isto razdoblje protekle godine, došlo je do </w:t>
      </w:r>
      <w:r w:rsidR="00B34E9C">
        <w:rPr>
          <w:noProof/>
          <w:sz w:val="24"/>
        </w:rPr>
        <w:t>povećanja</w:t>
      </w:r>
      <w:r>
        <w:rPr>
          <w:noProof/>
          <w:sz w:val="24"/>
        </w:rPr>
        <w:t xml:space="preserve"> prihoda od poreza u ukupnom iznosu od </w:t>
      </w:r>
      <w:r w:rsidR="00B34E9C" w:rsidRPr="00B34E9C">
        <w:rPr>
          <w:noProof/>
          <w:sz w:val="24"/>
        </w:rPr>
        <w:t>85</w:t>
      </w:r>
      <w:r w:rsidR="00B34E9C">
        <w:rPr>
          <w:noProof/>
          <w:sz w:val="24"/>
        </w:rPr>
        <w:t>.</w:t>
      </w:r>
      <w:r w:rsidR="00B34E9C" w:rsidRPr="00B34E9C">
        <w:rPr>
          <w:noProof/>
          <w:sz w:val="24"/>
        </w:rPr>
        <w:t>352,59</w:t>
      </w:r>
      <w:r w:rsidR="00B34E9C">
        <w:rPr>
          <w:noProof/>
          <w:sz w:val="24"/>
        </w:rPr>
        <w:t xml:space="preserve"> </w:t>
      </w:r>
      <w:r>
        <w:rPr>
          <w:noProof/>
          <w:sz w:val="24"/>
        </w:rPr>
        <w:t>kn.</w:t>
      </w:r>
    </w:p>
    <w:p w:rsidR="00A03D3B" w:rsidRPr="00476C79" w:rsidRDefault="00A03D3B" w:rsidP="00A03D3B">
      <w:pPr>
        <w:jc w:val="both"/>
        <w:rPr>
          <w:noProof/>
          <w:sz w:val="24"/>
        </w:rPr>
      </w:pPr>
    </w:p>
    <w:p w:rsidR="00A03D3B" w:rsidRPr="00476C79" w:rsidRDefault="00A03D3B" w:rsidP="00A03D3B">
      <w:pPr>
        <w:jc w:val="both"/>
        <w:rPr>
          <w:noProof/>
          <w:sz w:val="24"/>
        </w:rPr>
      </w:pPr>
      <w:r w:rsidRPr="0043567A">
        <w:rPr>
          <w:noProof/>
          <w:sz w:val="24"/>
        </w:rPr>
        <w:t>Bilješka 3.</w:t>
      </w:r>
    </w:p>
    <w:p w:rsidR="00A03D3B" w:rsidRPr="00476C7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  <w:t>AOP 018 – Porezi na imovinu obuhvaćaju sljedeće poreze:</w:t>
      </w:r>
    </w:p>
    <w:p w:rsidR="00A03D3B" w:rsidRPr="00476C7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  <w:t xml:space="preserve">    </w:t>
      </w:r>
    </w:p>
    <w:p w:rsidR="00A03D3B" w:rsidRPr="00476C79" w:rsidRDefault="00A03D3B" w:rsidP="00A03D3B">
      <w:pPr>
        <w:ind w:firstLine="720"/>
        <w:jc w:val="both"/>
        <w:rPr>
          <w:noProof/>
          <w:sz w:val="24"/>
        </w:rPr>
      </w:pPr>
      <w:r w:rsidRPr="00476C79">
        <w:rPr>
          <w:noProof/>
          <w:sz w:val="24"/>
        </w:rPr>
        <w:t>- porez na kuće za odmor (AOP 019)</w:t>
      </w: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</w:r>
      <w:r w:rsidRPr="00476C79">
        <w:rPr>
          <w:noProof/>
          <w:sz w:val="24"/>
        </w:rPr>
        <w:tab/>
      </w:r>
      <w:r w:rsidR="005F70C9">
        <w:rPr>
          <w:noProof/>
          <w:sz w:val="24"/>
        </w:rPr>
        <w:t xml:space="preserve">         </w:t>
      </w:r>
      <w:r>
        <w:rPr>
          <w:noProof/>
          <w:sz w:val="24"/>
        </w:rPr>
        <w:t xml:space="preserve">  </w:t>
      </w:r>
      <w:r>
        <w:rPr>
          <w:noProof/>
          <w:sz w:val="24"/>
        </w:rPr>
        <w:tab/>
        <w:t xml:space="preserve">   </w:t>
      </w:r>
      <w:r w:rsidR="00B34E9C">
        <w:rPr>
          <w:noProof/>
          <w:sz w:val="24"/>
        </w:rPr>
        <w:t xml:space="preserve"> 42.817,91</w:t>
      </w:r>
      <w:r>
        <w:rPr>
          <w:noProof/>
          <w:sz w:val="24"/>
        </w:rPr>
        <w:t xml:space="preserve"> kn</w:t>
      </w:r>
      <w:r w:rsidRPr="00476C79">
        <w:rPr>
          <w:noProof/>
          <w:sz w:val="24"/>
        </w:rPr>
        <w:t xml:space="preserve">    </w:t>
      </w:r>
      <w:r>
        <w:rPr>
          <w:noProof/>
          <w:sz w:val="24"/>
        </w:rPr>
        <w:t xml:space="preserve">  </w:t>
      </w:r>
    </w:p>
    <w:p w:rsidR="00A03D3B" w:rsidRPr="00476C79" w:rsidRDefault="00A03D3B" w:rsidP="00A03D3B">
      <w:pPr>
        <w:ind w:firstLine="720"/>
        <w:jc w:val="both"/>
        <w:rPr>
          <w:noProof/>
          <w:sz w:val="24"/>
        </w:rPr>
      </w:pPr>
      <w:r w:rsidRPr="00476C79">
        <w:rPr>
          <w:noProof/>
          <w:sz w:val="24"/>
        </w:rPr>
        <w:t>- porez na promet nekretnina (AOP 022)</w:t>
      </w:r>
      <w:r w:rsidRPr="00476C79">
        <w:rPr>
          <w:noProof/>
          <w:sz w:val="24"/>
        </w:rPr>
        <w:tab/>
        <w:t xml:space="preserve">          </w:t>
      </w:r>
      <w:r w:rsidRPr="00476C79">
        <w:rPr>
          <w:noProof/>
          <w:sz w:val="24"/>
        </w:rPr>
        <w:tab/>
      </w:r>
      <w:r w:rsidRPr="005C407F">
        <w:rPr>
          <w:noProof/>
          <w:sz w:val="24"/>
          <w:u w:val="single"/>
        </w:rPr>
        <w:t xml:space="preserve">           </w:t>
      </w:r>
      <w:r w:rsidRPr="005C407F">
        <w:rPr>
          <w:noProof/>
          <w:sz w:val="24"/>
          <w:u w:val="single"/>
        </w:rPr>
        <w:tab/>
      </w:r>
      <w:r w:rsidRPr="005C407F">
        <w:rPr>
          <w:noProof/>
          <w:sz w:val="24"/>
          <w:u w:val="single"/>
        </w:rPr>
        <w:tab/>
        <w:t xml:space="preserve">   </w:t>
      </w:r>
      <w:r w:rsidR="005F70C9">
        <w:rPr>
          <w:noProof/>
          <w:sz w:val="24"/>
          <w:u w:val="single"/>
        </w:rPr>
        <w:t xml:space="preserve"> </w:t>
      </w:r>
      <w:r w:rsidR="00B34E9C">
        <w:rPr>
          <w:noProof/>
          <w:sz w:val="24"/>
          <w:u w:val="single"/>
        </w:rPr>
        <w:t>36.608,06</w:t>
      </w:r>
      <w:r w:rsidRPr="005C407F">
        <w:rPr>
          <w:noProof/>
          <w:sz w:val="24"/>
          <w:u w:val="single"/>
        </w:rPr>
        <w:t xml:space="preserve"> kn</w:t>
      </w:r>
      <w:r w:rsidRPr="00476C79">
        <w:rPr>
          <w:noProof/>
          <w:sz w:val="24"/>
        </w:rPr>
        <w:t xml:space="preserve">     </w:t>
      </w:r>
      <w:r>
        <w:rPr>
          <w:noProof/>
          <w:sz w:val="24"/>
        </w:rPr>
        <w:t xml:space="preserve"> </w:t>
      </w:r>
    </w:p>
    <w:p w:rsidR="00A03D3B" w:rsidRDefault="00A03D3B" w:rsidP="00A03D3B">
      <w:pPr>
        <w:ind w:left="5040" w:firstLine="720"/>
        <w:jc w:val="both"/>
        <w:rPr>
          <w:noProof/>
          <w:sz w:val="24"/>
        </w:rPr>
      </w:pPr>
      <w:r w:rsidRPr="00476C79">
        <w:rPr>
          <w:noProof/>
          <w:sz w:val="24"/>
        </w:rPr>
        <w:t xml:space="preserve">Ukupno: </w:t>
      </w:r>
      <w:r w:rsidR="005F70C9">
        <w:rPr>
          <w:noProof/>
          <w:sz w:val="24"/>
        </w:rPr>
        <w:t xml:space="preserve">  </w:t>
      </w:r>
      <w:r>
        <w:rPr>
          <w:noProof/>
          <w:sz w:val="24"/>
        </w:rPr>
        <w:tab/>
      </w:r>
      <w:r w:rsidR="005F70C9">
        <w:rPr>
          <w:noProof/>
          <w:sz w:val="24"/>
        </w:rPr>
        <w:t xml:space="preserve">  </w:t>
      </w:r>
      <w:r w:rsidR="00B34E9C">
        <w:rPr>
          <w:noProof/>
          <w:sz w:val="24"/>
        </w:rPr>
        <w:t xml:space="preserve">  79.425</w:t>
      </w:r>
      <w:r w:rsidR="005F70C9">
        <w:rPr>
          <w:noProof/>
          <w:sz w:val="24"/>
        </w:rPr>
        <w:t>,</w:t>
      </w:r>
      <w:r w:rsidR="00B34E9C">
        <w:rPr>
          <w:noProof/>
          <w:sz w:val="24"/>
        </w:rPr>
        <w:t>97</w:t>
      </w:r>
      <w:r>
        <w:rPr>
          <w:noProof/>
          <w:sz w:val="24"/>
        </w:rPr>
        <w:t xml:space="preserve"> kn </w:t>
      </w:r>
    </w:p>
    <w:p w:rsidR="005F70C9" w:rsidRPr="00476C79" w:rsidRDefault="005F70C9" w:rsidP="005F70C9">
      <w:pPr>
        <w:jc w:val="both"/>
        <w:rPr>
          <w:noProof/>
          <w:sz w:val="24"/>
        </w:rPr>
      </w:pPr>
      <w:r>
        <w:rPr>
          <w:noProof/>
          <w:sz w:val="24"/>
        </w:rPr>
        <w:t xml:space="preserve">U odnosu na isto razdoblje protekle godine, došlo je do smanjenja prihoda od poreza na promet nekretnina u iznosu od otprilike 35 tisuća kuna, a uslijed smanjenje aktivnosti na tržištu prometa nekretnina. </w:t>
      </w:r>
    </w:p>
    <w:p w:rsidR="00A03D3B" w:rsidRPr="00476C79" w:rsidRDefault="00A03D3B" w:rsidP="00A03D3B">
      <w:pPr>
        <w:jc w:val="both"/>
        <w:rPr>
          <w:noProof/>
          <w:sz w:val="24"/>
        </w:rPr>
      </w:pPr>
    </w:p>
    <w:p w:rsidR="00A03D3B" w:rsidRPr="00476C7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>Bilješka 4.</w:t>
      </w:r>
    </w:p>
    <w:p w:rsidR="00A03D3B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  <w:t>AOP 02</w:t>
      </w:r>
      <w:r w:rsidR="004D0BAB">
        <w:rPr>
          <w:noProof/>
          <w:sz w:val="24"/>
        </w:rPr>
        <w:t>4</w:t>
      </w:r>
      <w:r w:rsidRPr="00476C79">
        <w:rPr>
          <w:noProof/>
          <w:sz w:val="24"/>
        </w:rPr>
        <w:t xml:space="preserve"> – </w:t>
      </w:r>
      <w:r w:rsidR="004D0BAB">
        <w:rPr>
          <w:noProof/>
          <w:sz w:val="24"/>
        </w:rPr>
        <w:t>Porezi na robu i usluge</w:t>
      </w:r>
      <w:r>
        <w:rPr>
          <w:noProof/>
          <w:sz w:val="24"/>
        </w:rPr>
        <w:t xml:space="preserve"> u iznosu od </w:t>
      </w:r>
      <w:r w:rsidR="00834CA1">
        <w:rPr>
          <w:noProof/>
          <w:sz w:val="24"/>
        </w:rPr>
        <w:t>2</w:t>
      </w:r>
      <w:r w:rsidR="00B34E9C">
        <w:rPr>
          <w:noProof/>
          <w:sz w:val="24"/>
        </w:rPr>
        <w:t>8</w:t>
      </w:r>
      <w:r w:rsidR="00834CA1">
        <w:rPr>
          <w:noProof/>
          <w:sz w:val="24"/>
        </w:rPr>
        <w:t>.</w:t>
      </w:r>
      <w:r w:rsidR="00B34E9C">
        <w:rPr>
          <w:noProof/>
          <w:sz w:val="24"/>
        </w:rPr>
        <w:t>168,64</w:t>
      </w:r>
      <w:r>
        <w:rPr>
          <w:noProof/>
          <w:sz w:val="24"/>
        </w:rPr>
        <w:t>kn</w:t>
      </w:r>
      <w:r w:rsidRPr="00476C79">
        <w:rPr>
          <w:noProof/>
          <w:sz w:val="24"/>
        </w:rPr>
        <w:t xml:space="preserve"> </w:t>
      </w:r>
      <w:r w:rsidR="004D0BAB">
        <w:rPr>
          <w:noProof/>
          <w:sz w:val="24"/>
        </w:rPr>
        <w:t>odnose</w:t>
      </w:r>
      <w:r>
        <w:rPr>
          <w:noProof/>
          <w:sz w:val="24"/>
        </w:rPr>
        <w:t xml:space="preserve"> se na porez na potrošnju alkoholnih i bezalkoholnih pića. </w:t>
      </w:r>
      <w:r w:rsidRPr="00476C79">
        <w:rPr>
          <w:noProof/>
          <w:sz w:val="24"/>
        </w:rPr>
        <w:t>Razrez poreza na potrošnju alkoholnih i bezalkoholnih pića vrši Porezna uprava prema prijavljenoj potrošnji ugostitelja.</w:t>
      </w:r>
      <w:r w:rsidR="00B34E9C">
        <w:rPr>
          <w:noProof/>
          <w:sz w:val="24"/>
        </w:rPr>
        <w:t xml:space="preserve"> U odnosu na proteklu godinu, iznos je manji za otprilike tisuću kuna.</w:t>
      </w:r>
    </w:p>
    <w:p w:rsidR="00A03D3B" w:rsidRDefault="00A03D3B" w:rsidP="00A03D3B">
      <w:pPr>
        <w:jc w:val="both"/>
        <w:rPr>
          <w:noProof/>
          <w:sz w:val="24"/>
        </w:rPr>
      </w:pPr>
    </w:p>
    <w:p w:rsidR="00A03D3B" w:rsidRDefault="00A03D3B" w:rsidP="00A03D3B">
      <w:pPr>
        <w:jc w:val="both"/>
        <w:rPr>
          <w:noProof/>
          <w:sz w:val="24"/>
        </w:rPr>
      </w:pPr>
      <w:r>
        <w:rPr>
          <w:noProof/>
          <w:sz w:val="24"/>
        </w:rPr>
        <w:t xml:space="preserve">Bilješka </w:t>
      </w:r>
      <w:r w:rsidR="00834CA1">
        <w:rPr>
          <w:noProof/>
          <w:sz w:val="24"/>
        </w:rPr>
        <w:t>5</w:t>
      </w:r>
      <w:r>
        <w:rPr>
          <w:noProof/>
          <w:sz w:val="24"/>
        </w:rPr>
        <w:t>.</w:t>
      </w:r>
    </w:p>
    <w:p w:rsidR="005149B1" w:rsidRDefault="00834CA1" w:rsidP="00F11599">
      <w:pPr>
        <w:jc w:val="both"/>
        <w:rPr>
          <w:noProof/>
          <w:sz w:val="24"/>
        </w:rPr>
      </w:pPr>
      <w:r>
        <w:rPr>
          <w:noProof/>
          <w:sz w:val="24"/>
        </w:rPr>
        <w:lastRenderedPageBreak/>
        <w:tab/>
        <w:t xml:space="preserve">AOP 055 - </w:t>
      </w:r>
      <w:r w:rsidR="00F11599">
        <w:rPr>
          <w:noProof/>
          <w:sz w:val="24"/>
        </w:rPr>
        <w:t>Tekuće pomoći proračunu iz drugih proračuna u iznosu od 1.</w:t>
      </w:r>
      <w:r w:rsidR="00B34E9C">
        <w:rPr>
          <w:noProof/>
          <w:sz w:val="24"/>
        </w:rPr>
        <w:t>816</w:t>
      </w:r>
      <w:r w:rsidR="00F11599">
        <w:rPr>
          <w:noProof/>
          <w:sz w:val="24"/>
        </w:rPr>
        <w:t>.</w:t>
      </w:r>
      <w:r w:rsidR="00B34E9C">
        <w:rPr>
          <w:noProof/>
          <w:sz w:val="24"/>
        </w:rPr>
        <w:t xml:space="preserve">752 </w:t>
      </w:r>
      <w:r w:rsidR="005149B1">
        <w:rPr>
          <w:noProof/>
          <w:sz w:val="24"/>
        </w:rPr>
        <w:t>kn odnose se na:</w:t>
      </w:r>
    </w:p>
    <w:p w:rsidR="00834CA1" w:rsidRDefault="00F11599" w:rsidP="00BE65B2">
      <w:pPr>
        <w:pStyle w:val="ListParagraph"/>
        <w:numPr>
          <w:ilvl w:val="0"/>
          <w:numId w:val="32"/>
        </w:numPr>
        <w:jc w:val="both"/>
        <w:rPr>
          <w:noProof/>
          <w:sz w:val="24"/>
        </w:rPr>
      </w:pPr>
      <w:r w:rsidRPr="005149B1">
        <w:rPr>
          <w:noProof/>
          <w:sz w:val="24"/>
        </w:rPr>
        <w:t>sredstva</w:t>
      </w:r>
      <w:r w:rsidR="005149B1" w:rsidRPr="005149B1">
        <w:rPr>
          <w:noProof/>
          <w:sz w:val="24"/>
        </w:rPr>
        <w:t xml:space="preserve"> </w:t>
      </w:r>
      <w:r w:rsidR="005149B1">
        <w:rPr>
          <w:noProof/>
          <w:sz w:val="24"/>
        </w:rPr>
        <w:t xml:space="preserve">iz </w:t>
      </w:r>
      <w:r w:rsidR="005149B1" w:rsidRPr="00824DA0">
        <w:rPr>
          <w:noProof/>
          <w:sz w:val="24"/>
          <w:u w:val="single"/>
        </w:rPr>
        <w:t>državnog proračuna</w:t>
      </w:r>
      <w:r w:rsidR="005149B1">
        <w:rPr>
          <w:noProof/>
          <w:sz w:val="24"/>
        </w:rPr>
        <w:t xml:space="preserve"> </w:t>
      </w:r>
      <w:r w:rsidR="005149B1" w:rsidRPr="005149B1">
        <w:rPr>
          <w:noProof/>
          <w:sz w:val="24"/>
        </w:rPr>
        <w:t>u uk</w:t>
      </w:r>
      <w:r w:rsidR="005149B1">
        <w:rPr>
          <w:noProof/>
          <w:sz w:val="24"/>
        </w:rPr>
        <w:t xml:space="preserve">upnom iznosu od </w:t>
      </w:r>
      <w:r w:rsidR="0054034B" w:rsidRPr="0054034B">
        <w:rPr>
          <w:noProof/>
          <w:sz w:val="24"/>
        </w:rPr>
        <w:t>1</w:t>
      </w:r>
      <w:r w:rsidR="0054034B">
        <w:rPr>
          <w:noProof/>
          <w:sz w:val="24"/>
        </w:rPr>
        <w:t>.</w:t>
      </w:r>
      <w:r w:rsidR="0054034B" w:rsidRPr="0054034B">
        <w:rPr>
          <w:noProof/>
          <w:sz w:val="24"/>
        </w:rPr>
        <w:t>497</w:t>
      </w:r>
      <w:r w:rsidR="0054034B">
        <w:rPr>
          <w:noProof/>
          <w:sz w:val="24"/>
        </w:rPr>
        <w:t>.</w:t>
      </w:r>
      <w:r w:rsidR="0054034B" w:rsidRPr="0054034B">
        <w:rPr>
          <w:noProof/>
          <w:sz w:val="24"/>
        </w:rPr>
        <w:t>519,58</w:t>
      </w:r>
      <w:r w:rsidR="0054034B">
        <w:rPr>
          <w:noProof/>
          <w:sz w:val="24"/>
        </w:rPr>
        <w:t xml:space="preserve"> </w:t>
      </w:r>
      <w:r w:rsidR="005149B1">
        <w:rPr>
          <w:noProof/>
          <w:sz w:val="24"/>
        </w:rPr>
        <w:t xml:space="preserve">kn </w:t>
      </w:r>
      <w:r w:rsidRPr="005149B1">
        <w:rPr>
          <w:noProof/>
          <w:sz w:val="24"/>
        </w:rPr>
        <w:t xml:space="preserve">za financiranje Programa zapošljavanja žena </w:t>
      </w:r>
      <w:r w:rsidR="0054034B">
        <w:rPr>
          <w:noProof/>
          <w:sz w:val="24"/>
        </w:rPr>
        <w:t>Zaželi „Žene za zajednicu“</w:t>
      </w:r>
      <w:r w:rsidRPr="005149B1">
        <w:rPr>
          <w:noProof/>
          <w:sz w:val="24"/>
        </w:rPr>
        <w:t xml:space="preserve"> u iznosu od </w:t>
      </w:r>
      <w:r w:rsidR="0054034B">
        <w:rPr>
          <w:noProof/>
          <w:sz w:val="24"/>
        </w:rPr>
        <w:t>5.792,12</w:t>
      </w:r>
      <w:r w:rsidRPr="005149B1">
        <w:rPr>
          <w:noProof/>
          <w:sz w:val="24"/>
        </w:rPr>
        <w:t xml:space="preserve"> kn</w:t>
      </w:r>
      <w:r w:rsidR="0054034B">
        <w:rPr>
          <w:noProof/>
          <w:sz w:val="24"/>
        </w:rPr>
        <w:t xml:space="preserve"> te „Zaželi za Skrad“ u iznosu od 61.804,76 kn</w:t>
      </w:r>
      <w:r w:rsidRPr="005149B1">
        <w:rPr>
          <w:noProof/>
          <w:sz w:val="24"/>
        </w:rPr>
        <w:t xml:space="preserve"> (dio od 15% sredstava nacionalnog financiranja – bespovratna sredstva, preostalih 85% knjiženo je na konto 63811), sredstva za financiranje programa Znanjem do posla u iznosu od </w:t>
      </w:r>
      <w:r w:rsidR="0054034B">
        <w:rPr>
          <w:noProof/>
          <w:sz w:val="24"/>
        </w:rPr>
        <w:t>1.010.99</w:t>
      </w:r>
      <w:r w:rsidRPr="005149B1">
        <w:rPr>
          <w:noProof/>
          <w:sz w:val="24"/>
        </w:rPr>
        <w:t xml:space="preserve"> kn (dio od 15% sredstava nacionalnog financiranja – bespovratna sredstva, preostalih 85% knjiženo je na konto 63811),</w:t>
      </w:r>
      <w:r w:rsidR="0054034B">
        <w:rPr>
          <w:noProof/>
          <w:sz w:val="24"/>
        </w:rPr>
        <w:t xml:space="preserve"> sredstva po Ugovoru o sufinanciranju izrade II. izmjena i dopuna prostornog plana uređenja Općine Skrad </w:t>
      </w:r>
      <w:r w:rsidR="00BE65B2">
        <w:rPr>
          <w:noProof/>
          <w:sz w:val="24"/>
        </w:rPr>
        <w:t>u iznosu od 14.700,00</w:t>
      </w:r>
      <w:r w:rsidR="00E55CAF" w:rsidRPr="005149B1">
        <w:rPr>
          <w:noProof/>
          <w:sz w:val="24"/>
        </w:rPr>
        <w:t xml:space="preserve"> </w:t>
      </w:r>
      <w:r w:rsidR="00BE65B2">
        <w:rPr>
          <w:noProof/>
          <w:sz w:val="24"/>
        </w:rPr>
        <w:t>(</w:t>
      </w:r>
      <w:r w:rsidR="00BE65B2" w:rsidRPr="005149B1">
        <w:rPr>
          <w:noProof/>
          <w:sz w:val="24"/>
        </w:rPr>
        <w:t>dio od 15% sredstava nacionalnog financiranja – bespovratna sredstva, preostalih 85% knjiženo je na konto 63811),</w:t>
      </w:r>
      <w:r w:rsidR="00BE65B2">
        <w:rPr>
          <w:noProof/>
          <w:sz w:val="24"/>
        </w:rPr>
        <w:t xml:space="preserve">  </w:t>
      </w:r>
      <w:r w:rsidR="00E55CAF" w:rsidRPr="005149B1">
        <w:rPr>
          <w:noProof/>
          <w:sz w:val="24"/>
        </w:rPr>
        <w:t>sredstva po Ugovoru o sufinanciranju rekonstrukcije nerazvrstane ceste Skrad – Zeleni vir</w:t>
      </w:r>
      <w:r w:rsidR="0054034B">
        <w:rPr>
          <w:noProof/>
          <w:sz w:val="24"/>
        </w:rPr>
        <w:t xml:space="preserve"> – II.faza</w:t>
      </w:r>
      <w:r w:rsidR="00E55CAF" w:rsidRPr="005149B1">
        <w:rPr>
          <w:noProof/>
          <w:sz w:val="24"/>
        </w:rPr>
        <w:t xml:space="preserve"> u </w:t>
      </w:r>
      <w:r w:rsidR="0054034B">
        <w:rPr>
          <w:noProof/>
          <w:sz w:val="24"/>
        </w:rPr>
        <w:t xml:space="preserve">ukupnom </w:t>
      </w:r>
      <w:r w:rsidR="00E55CAF" w:rsidRPr="005149B1">
        <w:rPr>
          <w:noProof/>
          <w:sz w:val="24"/>
        </w:rPr>
        <w:t xml:space="preserve">iznosu od </w:t>
      </w:r>
      <w:r w:rsidR="0054034B" w:rsidRPr="0054034B">
        <w:rPr>
          <w:noProof/>
          <w:sz w:val="24"/>
        </w:rPr>
        <w:t>895</w:t>
      </w:r>
      <w:r w:rsidR="0054034B">
        <w:rPr>
          <w:noProof/>
          <w:sz w:val="24"/>
        </w:rPr>
        <w:t>.</w:t>
      </w:r>
      <w:r w:rsidR="0054034B" w:rsidRPr="0054034B">
        <w:rPr>
          <w:noProof/>
          <w:sz w:val="24"/>
        </w:rPr>
        <w:t>435,94</w:t>
      </w:r>
      <w:r w:rsidR="00E55CAF" w:rsidRPr="005149B1">
        <w:rPr>
          <w:noProof/>
          <w:sz w:val="24"/>
        </w:rPr>
        <w:t xml:space="preserve"> kn, sredstva po Ugovoru o sufinanciranju izgradnje </w:t>
      </w:r>
      <w:r w:rsidR="0054034B">
        <w:rPr>
          <w:noProof/>
          <w:sz w:val="24"/>
        </w:rPr>
        <w:t xml:space="preserve">vatrogasne garaže (završetak radova) u </w:t>
      </w:r>
      <w:r w:rsidR="00E55CAF" w:rsidRPr="005149B1">
        <w:rPr>
          <w:noProof/>
          <w:sz w:val="24"/>
        </w:rPr>
        <w:t xml:space="preserve">iznosu od </w:t>
      </w:r>
      <w:r w:rsidR="0054034B">
        <w:rPr>
          <w:noProof/>
          <w:sz w:val="24"/>
        </w:rPr>
        <w:t>200.000,00</w:t>
      </w:r>
      <w:r w:rsidR="00E55CAF" w:rsidRPr="005149B1">
        <w:rPr>
          <w:noProof/>
          <w:sz w:val="24"/>
        </w:rPr>
        <w:t xml:space="preserve"> kn, sredstva po Ugovoru o sufinanciranju </w:t>
      </w:r>
      <w:r w:rsidR="0054034B">
        <w:rPr>
          <w:noProof/>
          <w:sz w:val="24"/>
        </w:rPr>
        <w:t>radova na prenamjeni prostora u Dječjem vrtiću u prostor kuhinje u</w:t>
      </w:r>
      <w:r w:rsidR="00DF44AA" w:rsidRPr="005149B1">
        <w:rPr>
          <w:noProof/>
          <w:sz w:val="24"/>
        </w:rPr>
        <w:t xml:space="preserve"> iznosu od </w:t>
      </w:r>
      <w:r w:rsidR="0054034B">
        <w:rPr>
          <w:noProof/>
          <w:sz w:val="24"/>
        </w:rPr>
        <w:t>120.247,00</w:t>
      </w:r>
      <w:r w:rsidR="00DF44AA" w:rsidRPr="005149B1">
        <w:rPr>
          <w:noProof/>
          <w:sz w:val="24"/>
        </w:rPr>
        <w:t xml:space="preserve"> kn, </w:t>
      </w:r>
      <w:r w:rsidR="00BE65B2">
        <w:rPr>
          <w:noProof/>
          <w:sz w:val="24"/>
        </w:rPr>
        <w:t xml:space="preserve"> sreds</w:t>
      </w:r>
      <w:r w:rsidR="004734C1">
        <w:rPr>
          <w:noProof/>
          <w:sz w:val="24"/>
        </w:rPr>
        <w:t>t</w:t>
      </w:r>
      <w:r w:rsidR="00BE65B2">
        <w:rPr>
          <w:noProof/>
          <w:sz w:val="24"/>
        </w:rPr>
        <w:t>va po Ugovoru o sufianciranju projekta „</w:t>
      </w:r>
      <w:r w:rsidR="004734C1">
        <w:rPr>
          <w:noProof/>
          <w:sz w:val="24"/>
        </w:rPr>
        <w:t>E</w:t>
      </w:r>
      <w:r w:rsidR="00BE65B2">
        <w:rPr>
          <w:noProof/>
          <w:sz w:val="24"/>
        </w:rPr>
        <w:t xml:space="preserve">nergetska učinkovitost javne rasvjete-I.faza“ u iznosu od 42.810,00 kn </w:t>
      </w:r>
      <w:r w:rsidR="00DF44AA" w:rsidRPr="005149B1">
        <w:rPr>
          <w:noProof/>
          <w:sz w:val="24"/>
        </w:rPr>
        <w:t xml:space="preserve">te </w:t>
      </w:r>
      <w:r w:rsidRPr="005149B1">
        <w:rPr>
          <w:noProof/>
          <w:sz w:val="24"/>
        </w:rPr>
        <w:t xml:space="preserve"> tzv. kompenzacijskih </w:t>
      </w:r>
      <w:r w:rsidR="00DF44AA" w:rsidRPr="005149B1">
        <w:rPr>
          <w:noProof/>
          <w:sz w:val="24"/>
        </w:rPr>
        <w:t xml:space="preserve">mjera u ukupnom iznosu od </w:t>
      </w:r>
      <w:r w:rsidR="00BE65B2" w:rsidRPr="00BE65B2">
        <w:rPr>
          <w:noProof/>
          <w:sz w:val="24"/>
        </w:rPr>
        <w:t>155</w:t>
      </w:r>
      <w:r w:rsidR="00BE65B2">
        <w:rPr>
          <w:noProof/>
          <w:sz w:val="24"/>
        </w:rPr>
        <w:t>.</w:t>
      </w:r>
      <w:r w:rsidR="00BE65B2" w:rsidRPr="00BE65B2">
        <w:rPr>
          <w:noProof/>
          <w:sz w:val="24"/>
        </w:rPr>
        <w:t>718,77</w:t>
      </w:r>
      <w:r w:rsidR="00BE65B2">
        <w:rPr>
          <w:noProof/>
          <w:sz w:val="24"/>
        </w:rPr>
        <w:t xml:space="preserve"> </w:t>
      </w:r>
      <w:r w:rsidRPr="005149B1">
        <w:rPr>
          <w:noProof/>
          <w:sz w:val="24"/>
        </w:rPr>
        <w:t>kn</w:t>
      </w:r>
      <w:r w:rsidR="00BE65B2">
        <w:rPr>
          <w:noProof/>
          <w:sz w:val="24"/>
        </w:rPr>
        <w:t>.</w:t>
      </w:r>
    </w:p>
    <w:p w:rsidR="005149B1" w:rsidRPr="00F77527" w:rsidRDefault="005149B1" w:rsidP="00F77527">
      <w:pPr>
        <w:pStyle w:val="ListParagraph"/>
        <w:numPr>
          <w:ilvl w:val="0"/>
          <w:numId w:val="32"/>
        </w:numPr>
        <w:ind w:left="709" w:hanging="283"/>
        <w:jc w:val="both"/>
        <w:rPr>
          <w:noProof/>
          <w:sz w:val="24"/>
        </w:rPr>
      </w:pPr>
      <w:r w:rsidRPr="00F77527">
        <w:rPr>
          <w:noProof/>
          <w:sz w:val="24"/>
        </w:rPr>
        <w:t xml:space="preserve">sredstva iz županijskog proračuna </w:t>
      </w:r>
      <w:r w:rsidR="00F77527" w:rsidRPr="00F77527">
        <w:rPr>
          <w:noProof/>
          <w:sz w:val="24"/>
        </w:rPr>
        <w:t xml:space="preserve">u iznosu od </w:t>
      </w:r>
      <w:r w:rsidR="004734C1">
        <w:rPr>
          <w:noProof/>
          <w:sz w:val="24"/>
        </w:rPr>
        <w:t>319</w:t>
      </w:r>
      <w:r w:rsidR="00F77527" w:rsidRPr="00F77527">
        <w:rPr>
          <w:noProof/>
          <w:sz w:val="24"/>
        </w:rPr>
        <w:t>.</w:t>
      </w:r>
      <w:r w:rsidR="004734C1">
        <w:rPr>
          <w:noProof/>
          <w:sz w:val="24"/>
        </w:rPr>
        <w:t>231,95</w:t>
      </w:r>
      <w:r w:rsidR="00F77527" w:rsidRPr="00F77527">
        <w:rPr>
          <w:noProof/>
          <w:sz w:val="24"/>
        </w:rPr>
        <w:t xml:space="preserve"> kn </w:t>
      </w:r>
      <w:r w:rsidRPr="00F77527">
        <w:rPr>
          <w:noProof/>
          <w:sz w:val="24"/>
        </w:rPr>
        <w:t xml:space="preserve">za podmirenje troškova ogrijeva za korisnike </w:t>
      </w:r>
      <w:r w:rsidR="00F77527" w:rsidRPr="00F77527">
        <w:rPr>
          <w:noProof/>
          <w:sz w:val="24"/>
        </w:rPr>
        <w:t>zajamčene</w:t>
      </w:r>
      <w:r w:rsidR="004734C1">
        <w:rPr>
          <w:noProof/>
          <w:sz w:val="24"/>
        </w:rPr>
        <w:t xml:space="preserve"> minimalne naknade u iznosu od 5</w:t>
      </w:r>
      <w:r w:rsidR="00F77527" w:rsidRPr="00F77527">
        <w:rPr>
          <w:noProof/>
          <w:sz w:val="24"/>
        </w:rPr>
        <w:t>.</w:t>
      </w:r>
      <w:r w:rsidR="004734C1">
        <w:rPr>
          <w:noProof/>
          <w:sz w:val="24"/>
        </w:rPr>
        <w:t>25</w:t>
      </w:r>
      <w:r w:rsidR="00F77527" w:rsidRPr="00F77527">
        <w:rPr>
          <w:noProof/>
          <w:sz w:val="24"/>
        </w:rPr>
        <w:t>0,00 kn, za provođenje programa pomoć u kući (u suradnji sa udrugom Ž.A.R.) u iznosu od 20.000,00 kn</w:t>
      </w:r>
      <w:r w:rsidR="00F77527">
        <w:rPr>
          <w:noProof/>
          <w:sz w:val="24"/>
        </w:rPr>
        <w:t xml:space="preserve">, za sredstva po Ugovoru o </w:t>
      </w:r>
      <w:r w:rsidR="004734C1">
        <w:rPr>
          <w:noProof/>
          <w:sz w:val="24"/>
        </w:rPr>
        <w:t xml:space="preserve">sufinanciranju sanacije prilazne ceste u Goranskoj ulici u iznosu od 39.000,00 kn , </w:t>
      </w:r>
      <w:r w:rsidR="00F77527">
        <w:rPr>
          <w:noProof/>
          <w:sz w:val="24"/>
        </w:rPr>
        <w:t xml:space="preserve">sredstva po Ugovoru o sufinanciranju </w:t>
      </w:r>
      <w:r w:rsidR="004734C1">
        <w:rPr>
          <w:noProof/>
          <w:sz w:val="24"/>
        </w:rPr>
        <w:t>sanacije nerazvrstane ceste Kupjak-Rogi</w:t>
      </w:r>
      <w:r w:rsidR="00F77527">
        <w:rPr>
          <w:noProof/>
          <w:sz w:val="24"/>
        </w:rPr>
        <w:t xml:space="preserve"> u iznosu od </w:t>
      </w:r>
      <w:r w:rsidR="004734C1">
        <w:rPr>
          <w:noProof/>
          <w:sz w:val="24"/>
        </w:rPr>
        <w:t>166.666,67</w:t>
      </w:r>
      <w:r w:rsidR="00F77527">
        <w:rPr>
          <w:noProof/>
          <w:sz w:val="24"/>
        </w:rPr>
        <w:t xml:space="preserve"> kn</w:t>
      </w:r>
      <w:r w:rsidR="004734C1">
        <w:rPr>
          <w:noProof/>
          <w:sz w:val="24"/>
        </w:rPr>
        <w:t xml:space="preserve"> te za sredstva za sanaciju nerazvrstanih cesta na području Općine Skrad u iznosu od 45.000,00 kn</w:t>
      </w:r>
      <w:r w:rsidR="00F77527">
        <w:rPr>
          <w:noProof/>
          <w:sz w:val="24"/>
        </w:rPr>
        <w:t>.</w:t>
      </w:r>
    </w:p>
    <w:p w:rsidR="00834CA1" w:rsidRDefault="00834CA1" w:rsidP="00A03D3B">
      <w:pPr>
        <w:jc w:val="both"/>
        <w:rPr>
          <w:noProof/>
          <w:sz w:val="24"/>
        </w:rPr>
      </w:pPr>
    </w:p>
    <w:p w:rsidR="00834CA1" w:rsidRDefault="00834CA1" w:rsidP="00A03D3B">
      <w:pPr>
        <w:jc w:val="both"/>
        <w:rPr>
          <w:noProof/>
          <w:sz w:val="24"/>
        </w:rPr>
      </w:pPr>
      <w:r>
        <w:rPr>
          <w:noProof/>
          <w:sz w:val="24"/>
        </w:rPr>
        <w:t xml:space="preserve">Bilješka 6. </w:t>
      </w:r>
    </w:p>
    <w:p w:rsidR="00A03D3B" w:rsidRDefault="00A03D3B" w:rsidP="00A03D3B">
      <w:pPr>
        <w:jc w:val="both"/>
        <w:rPr>
          <w:noProof/>
          <w:sz w:val="24"/>
        </w:rPr>
      </w:pPr>
      <w:r>
        <w:rPr>
          <w:noProof/>
          <w:sz w:val="24"/>
        </w:rPr>
        <w:tab/>
        <w:t xml:space="preserve">AOP 058 – Tekuće pomoći od izvanproračunskih korisnika u iznosu od </w:t>
      </w:r>
      <w:r w:rsidR="004734C1">
        <w:rPr>
          <w:noProof/>
          <w:sz w:val="24"/>
        </w:rPr>
        <w:t>277</w:t>
      </w:r>
      <w:r w:rsidR="00834CA1">
        <w:rPr>
          <w:noProof/>
          <w:sz w:val="24"/>
        </w:rPr>
        <w:t>.</w:t>
      </w:r>
      <w:r w:rsidR="004734C1">
        <w:rPr>
          <w:noProof/>
          <w:sz w:val="24"/>
        </w:rPr>
        <w:t>505,42</w:t>
      </w:r>
      <w:r>
        <w:rPr>
          <w:noProof/>
          <w:sz w:val="24"/>
        </w:rPr>
        <w:t xml:space="preserve"> kn obuhvaćaju tekuće pomoći</w:t>
      </w:r>
      <w:r w:rsidR="00834CA1">
        <w:rPr>
          <w:noProof/>
          <w:sz w:val="24"/>
        </w:rPr>
        <w:t xml:space="preserve"> od Hrvatskog zavoda za zapošljavanje za</w:t>
      </w:r>
      <w:r w:rsidR="009F3182">
        <w:rPr>
          <w:noProof/>
          <w:sz w:val="24"/>
        </w:rPr>
        <w:t xml:space="preserve"> sufinanciranje</w:t>
      </w:r>
      <w:r w:rsidR="00834CA1">
        <w:rPr>
          <w:noProof/>
          <w:sz w:val="24"/>
        </w:rPr>
        <w:t xml:space="preserve"> zapošljavanj</w:t>
      </w:r>
      <w:r w:rsidR="009F3182">
        <w:rPr>
          <w:noProof/>
          <w:sz w:val="24"/>
        </w:rPr>
        <w:t>a</w:t>
      </w:r>
      <w:r w:rsidR="00834CA1">
        <w:rPr>
          <w:noProof/>
          <w:sz w:val="24"/>
        </w:rPr>
        <w:t xml:space="preserve"> u javnom radu u iznosu od </w:t>
      </w:r>
      <w:r w:rsidR="004734C1">
        <w:rPr>
          <w:noProof/>
          <w:sz w:val="24"/>
        </w:rPr>
        <w:t>62.495,42</w:t>
      </w:r>
      <w:r w:rsidR="00834CA1">
        <w:rPr>
          <w:noProof/>
          <w:sz w:val="24"/>
        </w:rPr>
        <w:t xml:space="preserve"> kn, zatim tekuće pomoći od </w:t>
      </w:r>
      <w:r>
        <w:rPr>
          <w:noProof/>
          <w:sz w:val="24"/>
        </w:rPr>
        <w:t xml:space="preserve"> Hrvatskih cesta za sufinanciranje zimske službe na nerazvrstanim cestama na području Općine </w:t>
      </w:r>
      <w:r w:rsidR="00834CA1">
        <w:rPr>
          <w:noProof/>
          <w:sz w:val="24"/>
        </w:rPr>
        <w:t xml:space="preserve">Skrad u iznosu od </w:t>
      </w:r>
      <w:r w:rsidR="004734C1">
        <w:rPr>
          <w:noProof/>
          <w:sz w:val="24"/>
        </w:rPr>
        <w:t>172.010,00</w:t>
      </w:r>
      <w:r w:rsidR="00834CA1">
        <w:rPr>
          <w:noProof/>
          <w:sz w:val="24"/>
        </w:rPr>
        <w:t xml:space="preserve"> kn</w:t>
      </w:r>
      <w:r w:rsidR="004734C1">
        <w:rPr>
          <w:noProof/>
          <w:sz w:val="24"/>
        </w:rPr>
        <w:t>,</w:t>
      </w:r>
      <w:r w:rsidR="00834CA1">
        <w:rPr>
          <w:noProof/>
          <w:sz w:val="24"/>
        </w:rPr>
        <w:t xml:space="preserve"> od Centra za poljoprivredu i ruralni razvoj za sufinanciranje manifestacije </w:t>
      </w:r>
      <w:r w:rsidR="004734C1">
        <w:rPr>
          <w:noProof/>
          <w:sz w:val="24"/>
        </w:rPr>
        <w:t>Ljeto u Skradu</w:t>
      </w:r>
      <w:r w:rsidR="007E6359">
        <w:rPr>
          <w:noProof/>
          <w:sz w:val="24"/>
        </w:rPr>
        <w:t xml:space="preserve"> 20.000,00,</w:t>
      </w:r>
      <w:r w:rsidR="004734C1">
        <w:rPr>
          <w:noProof/>
          <w:sz w:val="24"/>
        </w:rPr>
        <w:t xml:space="preserve"> te od Turističke zajednice Gorskog kotara za sufinanciranje manifestacije Festival malina</w:t>
      </w:r>
      <w:r w:rsidR="00834CA1">
        <w:rPr>
          <w:noProof/>
          <w:sz w:val="24"/>
        </w:rPr>
        <w:t xml:space="preserve"> u iznosu od </w:t>
      </w:r>
      <w:r w:rsidR="004734C1">
        <w:rPr>
          <w:noProof/>
          <w:sz w:val="24"/>
        </w:rPr>
        <w:t>23</w:t>
      </w:r>
      <w:r w:rsidR="00834CA1">
        <w:rPr>
          <w:noProof/>
          <w:sz w:val="24"/>
        </w:rPr>
        <w:t>.000,00 kn</w:t>
      </w:r>
      <w:r>
        <w:rPr>
          <w:noProof/>
          <w:sz w:val="24"/>
        </w:rPr>
        <w:t>.</w:t>
      </w:r>
    </w:p>
    <w:p w:rsidR="00834CA1" w:rsidRDefault="00834CA1" w:rsidP="00A03D3B">
      <w:pPr>
        <w:jc w:val="both"/>
        <w:rPr>
          <w:noProof/>
          <w:sz w:val="24"/>
        </w:rPr>
      </w:pPr>
    </w:p>
    <w:p w:rsidR="00834CA1" w:rsidRPr="005149B1" w:rsidRDefault="00834CA1" w:rsidP="00834CA1">
      <w:pPr>
        <w:jc w:val="both"/>
        <w:rPr>
          <w:noProof/>
          <w:sz w:val="24"/>
        </w:rPr>
      </w:pPr>
      <w:r w:rsidRPr="00730763">
        <w:rPr>
          <w:noProof/>
          <w:sz w:val="24"/>
        </w:rPr>
        <w:t xml:space="preserve">Bilješka </w:t>
      </w:r>
      <w:r w:rsidR="00717BCE" w:rsidRPr="00730763">
        <w:rPr>
          <w:noProof/>
          <w:sz w:val="24"/>
        </w:rPr>
        <w:t>7</w:t>
      </w:r>
      <w:r w:rsidRPr="00730763">
        <w:rPr>
          <w:noProof/>
          <w:sz w:val="24"/>
        </w:rPr>
        <w:t>.</w:t>
      </w:r>
    </w:p>
    <w:p w:rsidR="002B2001" w:rsidRDefault="00F77527" w:rsidP="00834CA1">
      <w:pPr>
        <w:jc w:val="both"/>
        <w:rPr>
          <w:noProof/>
          <w:sz w:val="24"/>
        </w:rPr>
      </w:pPr>
      <w:r>
        <w:rPr>
          <w:noProof/>
          <w:sz w:val="24"/>
        </w:rPr>
        <w:tab/>
        <w:t>AOP 06</w:t>
      </w:r>
      <w:r w:rsidR="00FF3AB6">
        <w:rPr>
          <w:noProof/>
          <w:sz w:val="24"/>
        </w:rPr>
        <w:t>9</w:t>
      </w:r>
      <w:r w:rsidR="00834CA1" w:rsidRPr="005149B1">
        <w:rPr>
          <w:noProof/>
          <w:sz w:val="24"/>
        </w:rPr>
        <w:t xml:space="preserve"> – Tekuće pomoći </w:t>
      </w:r>
      <w:r>
        <w:rPr>
          <w:noProof/>
          <w:sz w:val="24"/>
        </w:rPr>
        <w:t>temeljem prijenosa EU sredstava</w:t>
      </w:r>
      <w:r w:rsidR="00834CA1" w:rsidRPr="005149B1">
        <w:rPr>
          <w:noProof/>
          <w:sz w:val="24"/>
        </w:rPr>
        <w:t xml:space="preserve"> u iznosu od</w:t>
      </w:r>
      <w:r>
        <w:rPr>
          <w:noProof/>
          <w:sz w:val="24"/>
        </w:rPr>
        <w:t xml:space="preserve"> </w:t>
      </w:r>
      <w:r w:rsidR="00A175C1">
        <w:rPr>
          <w:noProof/>
          <w:sz w:val="24"/>
        </w:rPr>
        <w:t>507.122,55</w:t>
      </w:r>
      <w:r>
        <w:rPr>
          <w:noProof/>
          <w:sz w:val="24"/>
        </w:rPr>
        <w:t>kn</w:t>
      </w:r>
      <w:r w:rsidR="00834CA1" w:rsidRPr="005149B1">
        <w:rPr>
          <w:noProof/>
          <w:sz w:val="24"/>
        </w:rPr>
        <w:t xml:space="preserve"> odnose se</w:t>
      </w:r>
      <w:r w:rsidR="002B2001">
        <w:rPr>
          <w:noProof/>
          <w:sz w:val="24"/>
        </w:rPr>
        <w:t>:</w:t>
      </w:r>
    </w:p>
    <w:p w:rsidR="006E717F" w:rsidRDefault="006E717F" w:rsidP="006E717F">
      <w:pPr>
        <w:pStyle w:val="ListParagraph"/>
        <w:numPr>
          <w:ilvl w:val="0"/>
          <w:numId w:val="34"/>
        </w:numPr>
        <w:rPr>
          <w:noProof/>
          <w:sz w:val="24"/>
        </w:rPr>
      </w:pPr>
      <w:r w:rsidRPr="006E717F">
        <w:rPr>
          <w:noProof/>
          <w:sz w:val="24"/>
        </w:rPr>
        <w:t xml:space="preserve">tekuće pomoći iz državnog proračuna temeljem prijenosa EU sredstva u ukupnom iznosu od 472.077,91 kn odnose se na sredstva za financiranje Programa zapošljavanja žena ZAŽELI) – projekta Žene za zajednicu u iznosu od 32.822,02 kn i projekta „Zaželi za Skrad“ u iznosu od 350.226,95 kn, zatim projekta projekta „Znanjem do posla“ u iznosu od 5.728,494 kn, a koji se sufinanciraju iz Europskog socijalnog fonda, te sredstva za sufinanciranje izrada II. izmjena i dopuna Prostornog plana uređenja Općine Skrad u iznosu od 83.300,00 kn (sve navedeno odnosi se na 85% EU sredstva, dok je preostali dio prihoda po pojedinom projektu knjižen na konto </w:t>
      </w:r>
      <w:r w:rsidR="00FC7C83">
        <w:rPr>
          <w:noProof/>
          <w:sz w:val="24"/>
        </w:rPr>
        <w:t>6331113 Tekuće pomoći iz državnog proračuna „Zaželi za skrad“)</w:t>
      </w:r>
    </w:p>
    <w:p w:rsidR="00FC7C83" w:rsidRPr="006E717F" w:rsidRDefault="00FC7C83" w:rsidP="006E717F">
      <w:pPr>
        <w:pStyle w:val="ListParagraph"/>
        <w:numPr>
          <w:ilvl w:val="0"/>
          <w:numId w:val="34"/>
        </w:numPr>
        <w:rPr>
          <w:noProof/>
          <w:sz w:val="24"/>
        </w:rPr>
      </w:pPr>
      <w:r>
        <w:rPr>
          <w:noProof/>
          <w:sz w:val="24"/>
        </w:rPr>
        <w:lastRenderedPageBreak/>
        <w:t xml:space="preserve">tekuće pomoći iz proračuna JLP(R)S temeljem prijenosa EU sredstava u iznosu od 35.044,64, a odnose se na </w:t>
      </w:r>
      <w:r w:rsidR="00B456A6">
        <w:rPr>
          <w:noProof/>
          <w:sz w:val="24"/>
        </w:rPr>
        <w:t xml:space="preserve">sredstva iz Comune di Gerace za </w:t>
      </w:r>
      <w:r>
        <w:rPr>
          <w:noProof/>
          <w:sz w:val="24"/>
        </w:rPr>
        <w:t>projekt 8</w:t>
      </w:r>
      <w:r w:rsidR="00B456A6">
        <w:rPr>
          <w:noProof/>
          <w:sz w:val="24"/>
        </w:rPr>
        <w:t xml:space="preserve"> </w:t>
      </w:r>
      <w:r>
        <w:rPr>
          <w:noProof/>
          <w:sz w:val="24"/>
        </w:rPr>
        <w:t>cities</w:t>
      </w:r>
      <w:r w:rsidR="00B456A6">
        <w:rPr>
          <w:noProof/>
          <w:sz w:val="24"/>
        </w:rPr>
        <w:t xml:space="preserve"> for building our Europe</w:t>
      </w:r>
    </w:p>
    <w:p w:rsidR="002B2001" w:rsidRPr="00FC7C83" w:rsidRDefault="002B2001" w:rsidP="00FC7C83">
      <w:pPr>
        <w:ind w:left="360"/>
        <w:jc w:val="both"/>
        <w:rPr>
          <w:noProof/>
          <w:sz w:val="24"/>
        </w:rPr>
      </w:pPr>
    </w:p>
    <w:p w:rsidR="007D62AE" w:rsidRPr="007D62AE" w:rsidRDefault="007D62AE" w:rsidP="007D62AE">
      <w:pPr>
        <w:jc w:val="both"/>
        <w:rPr>
          <w:noProof/>
          <w:sz w:val="24"/>
        </w:rPr>
      </w:pPr>
      <w:r>
        <w:rPr>
          <w:noProof/>
          <w:sz w:val="24"/>
        </w:rPr>
        <w:t>U ovoj je godini, u odnosu na pr</w:t>
      </w:r>
      <w:r w:rsidR="003D1B7D">
        <w:rPr>
          <w:noProof/>
          <w:sz w:val="24"/>
        </w:rPr>
        <w:t>ethodnu, ostvaren veći</w:t>
      </w:r>
      <w:r>
        <w:rPr>
          <w:noProof/>
          <w:sz w:val="24"/>
        </w:rPr>
        <w:t xml:space="preserve"> prihod na ovoj poziciji zato što se u </w:t>
      </w:r>
      <w:r w:rsidR="003D1B7D">
        <w:rPr>
          <w:noProof/>
          <w:sz w:val="24"/>
        </w:rPr>
        <w:t>prethodnoj godini provodilo manje</w:t>
      </w:r>
      <w:r>
        <w:rPr>
          <w:noProof/>
          <w:sz w:val="24"/>
        </w:rPr>
        <w:t xml:space="preserve"> projekata temeljem </w:t>
      </w:r>
      <w:r w:rsidR="003D1B7D">
        <w:rPr>
          <w:noProof/>
          <w:sz w:val="24"/>
        </w:rPr>
        <w:t>kojih su prenesena EU sredstva.</w:t>
      </w:r>
    </w:p>
    <w:p w:rsidR="00834CA1" w:rsidRPr="005149B1" w:rsidRDefault="00834CA1" w:rsidP="00834CA1">
      <w:pPr>
        <w:jc w:val="both"/>
        <w:rPr>
          <w:noProof/>
          <w:sz w:val="24"/>
        </w:rPr>
      </w:pPr>
    </w:p>
    <w:p w:rsidR="00834CA1" w:rsidRPr="005149B1" w:rsidRDefault="00834CA1" w:rsidP="00834CA1">
      <w:pPr>
        <w:jc w:val="both"/>
        <w:rPr>
          <w:noProof/>
          <w:sz w:val="24"/>
        </w:rPr>
      </w:pPr>
      <w:r w:rsidRPr="00E059EA">
        <w:rPr>
          <w:noProof/>
          <w:sz w:val="24"/>
        </w:rPr>
        <w:t xml:space="preserve">Bilješka </w:t>
      </w:r>
      <w:r w:rsidR="0026355F" w:rsidRPr="00E059EA">
        <w:rPr>
          <w:noProof/>
          <w:sz w:val="24"/>
        </w:rPr>
        <w:t>8</w:t>
      </w:r>
      <w:r w:rsidRPr="00E059EA">
        <w:rPr>
          <w:noProof/>
          <w:sz w:val="24"/>
        </w:rPr>
        <w:t>.</w:t>
      </w:r>
    </w:p>
    <w:p w:rsidR="00834CA1" w:rsidRPr="005149B1" w:rsidRDefault="00834CA1" w:rsidP="00834CA1">
      <w:pPr>
        <w:jc w:val="both"/>
        <w:rPr>
          <w:noProof/>
          <w:sz w:val="24"/>
        </w:rPr>
      </w:pPr>
      <w:r w:rsidRPr="005149B1">
        <w:rPr>
          <w:noProof/>
          <w:sz w:val="24"/>
        </w:rPr>
        <w:tab/>
        <w:t xml:space="preserve">AOP </w:t>
      </w:r>
      <w:r w:rsidR="0026355F">
        <w:rPr>
          <w:noProof/>
          <w:sz w:val="24"/>
        </w:rPr>
        <w:t>08</w:t>
      </w:r>
      <w:r w:rsidR="003D51CB">
        <w:rPr>
          <w:noProof/>
          <w:sz w:val="24"/>
        </w:rPr>
        <w:t>6</w:t>
      </w:r>
      <w:r w:rsidRPr="005149B1">
        <w:rPr>
          <w:noProof/>
          <w:sz w:val="24"/>
        </w:rPr>
        <w:t xml:space="preserve"> – </w:t>
      </w:r>
      <w:r w:rsidR="0026355F">
        <w:rPr>
          <w:noProof/>
          <w:sz w:val="24"/>
        </w:rPr>
        <w:t>Prihodi od nefinancijske imovine u ukupnom i</w:t>
      </w:r>
      <w:r w:rsidR="003D51CB">
        <w:rPr>
          <w:noProof/>
          <w:sz w:val="24"/>
        </w:rPr>
        <w:t>znosu od 358.797,32 kn odnose se na naknade</w:t>
      </w:r>
      <w:r w:rsidR="0026355F">
        <w:rPr>
          <w:noProof/>
          <w:sz w:val="24"/>
        </w:rPr>
        <w:t xml:space="preserve"> za korištenje prostora elektrane</w:t>
      </w:r>
      <w:r w:rsidR="003D51CB">
        <w:rPr>
          <w:noProof/>
          <w:sz w:val="24"/>
        </w:rPr>
        <w:t xml:space="preserve"> (94.828,48kn)</w:t>
      </w:r>
      <w:r w:rsidR="0026355F">
        <w:rPr>
          <w:noProof/>
          <w:sz w:val="24"/>
        </w:rPr>
        <w:t xml:space="preserve">, </w:t>
      </w:r>
      <w:r w:rsidR="003D51CB">
        <w:rPr>
          <w:noProof/>
          <w:sz w:val="24"/>
        </w:rPr>
        <w:t xml:space="preserve">naknade od spomeničke rente, </w:t>
      </w:r>
      <w:r w:rsidR="0026355F">
        <w:rPr>
          <w:noProof/>
          <w:sz w:val="24"/>
        </w:rPr>
        <w:t>naknade za pravo služnosti na javnim površinama</w:t>
      </w:r>
      <w:r w:rsidR="003D51CB">
        <w:rPr>
          <w:noProof/>
          <w:sz w:val="24"/>
        </w:rPr>
        <w:t xml:space="preserve"> (86.405,72 kn),na prihode od iznajmljivanja stambenih (29.099,04kn) i poslovnih objekata (132.851,39kn),te ostale naknade za korištenje nefinancijske imovine (centralno grijanje-15.592,19kn)</w:t>
      </w:r>
      <w:r w:rsidR="0026355F">
        <w:rPr>
          <w:noProof/>
          <w:sz w:val="24"/>
        </w:rPr>
        <w:t>.</w:t>
      </w:r>
    </w:p>
    <w:p w:rsidR="00834CA1" w:rsidRPr="005149B1" w:rsidRDefault="00834CA1" w:rsidP="00834CA1">
      <w:pPr>
        <w:jc w:val="both"/>
        <w:rPr>
          <w:noProof/>
          <w:sz w:val="24"/>
        </w:rPr>
      </w:pPr>
    </w:p>
    <w:p w:rsidR="00DC3D53" w:rsidRDefault="00DC3D53" w:rsidP="00834CA1">
      <w:pPr>
        <w:jc w:val="both"/>
        <w:rPr>
          <w:noProof/>
          <w:sz w:val="24"/>
        </w:rPr>
      </w:pPr>
    </w:p>
    <w:p w:rsidR="00834CA1" w:rsidRPr="005149B1" w:rsidRDefault="00834CA1" w:rsidP="00834CA1">
      <w:pPr>
        <w:jc w:val="both"/>
        <w:rPr>
          <w:noProof/>
          <w:sz w:val="24"/>
        </w:rPr>
      </w:pPr>
      <w:r w:rsidRPr="005149B1">
        <w:rPr>
          <w:noProof/>
          <w:sz w:val="24"/>
        </w:rPr>
        <w:t xml:space="preserve">Bilješka </w:t>
      </w:r>
      <w:r w:rsidR="0026355F">
        <w:rPr>
          <w:noProof/>
          <w:sz w:val="24"/>
        </w:rPr>
        <w:t>9</w:t>
      </w:r>
      <w:r w:rsidRPr="005149B1">
        <w:rPr>
          <w:noProof/>
          <w:sz w:val="24"/>
        </w:rPr>
        <w:t>.</w:t>
      </w:r>
    </w:p>
    <w:p w:rsidR="00C129EA" w:rsidRDefault="00834CA1" w:rsidP="00A95228">
      <w:pPr>
        <w:jc w:val="both"/>
        <w:rPr>
          <w:noProof/>
          <w:sz w:val="24"/>
        </w:rPr>
      </w:pPr>
      <w:r w:rsidRPr="005149B1">
        <w:rPr>
          <w:noProof/>
          <w:sz w:val="24"/>
        </w:rPr>
        <w:tab/>
        <w:t xml:space="preserve">AOP </w:t>
      </w:r>
      <w:r w:rsidR="00BD4862">
        <w:rPr>
          <w:noProof/>
          <w:sz w:val="24"/>
        </w:rPr>
        <w:t>101</w:t>
      </w:r>
      <w:r w:rsidR="0026355F">
        <w:rPr>
          <w:noProof/>
          <w:sz w:val="24"/>
        </w:rPr>
        <w:t xml:space="preserve"> -  Prihodi od upravnih i administrativnih </w:t>
      </w:r>
      <w:r w:rsidR="00A95228">
        <w:rPr>
          <w:noProof/>
          <w:sz w:val="24"/>
        </w:rPr>
        <w:t>pristojbi, pristojbi po posebnim propisima i naknada</w:t>
      </w:r>
      <w:r w:rsidRPr="005149B1">
        <w:rPr>
          <w:noProof/>
          <w:sz w:val="24"/>
        </w:rPr>
        <w:t xml:space="preserve"> u</w:t>
      </w:r>
      <w:r w:rsidR="00A95228">
        <w:rPr>
          <w:noProof/>
          <w:sz w:val="24"/>
        </w:rPr>
        <w:t xml:space="preserve"> ukupnom</w:t>
      </w:r>
      <w:r w:rsidRPr="005149B1">
        <w:rPr>
          <w:noProof/>
          <w:sz w:val="24"/>
        </w:rPr>
        <w:t xml:space="preserve"> iznosu</w:t>
      </w:r>
      <w:r w:rsidR="00C129EA">
        <w:rPr>
          <w:noProof/>
          <w:sz w:val="24"/>
        </w:rPr>
        <w:t xml:space="preserve"> 1.199.135,19</w:t>
      </w:r>
      <w:r w:rsidRPr="005149B1">
        <w:rPr>
          <w:noProof/>
          <w:sz w:val="24"/>
        </w:rPr>
        <w:t xml:space="preserve"> kn odnose se</w:t>
      </w:r>
      <w:r w:rsidR="00A95228">
        <w:rPr>
          <w:noProof/>
          <w:sz w:val="24"/>
        </w:rPr>
        <w:t xml:space="preserve"> na </w:t>
      </w:r>
      <w:r w:rsidR="00EA03CC">
        <w:rPr>
          <w:noProof/>
          <w:sz w:val="24"/>
        </w:rPr>
        <w:t>gradske i općinske upravne pristojbe, priho</w:t>
      </w:r>
      <w:r w:rsidR="00C129EA">
        <w:rPr>
          <w:noProof/>
          <w:sz w:val="24"/>
        </w:rPr>
        <w:t xml:space="preserve">de od prodaje državnih biljega, turističke pristojbe, </w:t>
      </w:r>
      <w:r w:rsidR="00EA03CC">
        <w:rPr>
          <w:noProof/>
          <w:sz w:val="24"/>
        </w:rPr>
        <w:t>prihode o</w:t>
      </w:r>
      <w:r w:rsidR="00C129EA">
        <w:rPr>
          <w:noProof/>
          <w:sz w:val="24"/>
        </w:rPr>
        <w:t>d šumskih doprinosa</w:t>
      </w:r>
      <w:r w:rsidR="005172EC">
        <w:rPr>
          <w:noProof/>
          <w:sz w:val="24"/>
        </w:rPr>
        <w:t xml:space="preserve"> gdje se bilježi značajan porast u usporedbi sa prijašnjom godinom</w:t>
      </w:r>
      <w:r w:rsidR="00C129EA">
        <w:rPr>
          <w:noProof/>
          <w:sz w:val="24"/>
        </w:rPr>
        <w:t>,</w:t>
      </w:r>
      <w:r w:rsidR="00EA03CC">
        <w:rPr>
          <w:noProof/>
          <w:sz w:val="24"/>
        </w:rPr>
        <w:t xml:space="preserve"> prihode od ostalih nespomenutih p</w:t>
      </w:r>
      <w:r w:rsidR="005172EC">
        <w:rPr>
          <w:noProof/>
          <w:sz w:val="24"/>
        </w:rPr>
        <w:t>rihoda u okviru kojih je</w:t>
      </w:r>
      <w:r w:rsidR="00EA03CC">
        <w:rPr>
          <w:noProof/>
          <w:sz w:val="24"/>
        </w:rPr>
        <w:t xml:space="preserve"> došlo do značajnijeg smanjenja u odnosu na prethodnu godinu, zatim naknade za korištenje groblja,</w:t>
      </w:r>
      <w:r w:rsidR="005172EC">
        <w:rPr>
          <w:noProof/>
          <w:sz w:val="24"/>
        </w:rPr>
        <w:t xml:space="preserve"> </w:t>
      </w:r>
      <w:r w:rsidR="00C129EA">
        <w:rPr>
          <w:noProof/>
          <w:sz w:val="24"/>
        </w:rPr>
        <w:t>prihoda od dječjeg vrtića,</w:t>
      </w:r>
      <w:r w:rsidR="00EA03CC">
        <w:rPr>
          <w:noProof/>
          <w:sz w:val="24"/>
        </w:rPr>
        <w:t xml:space="preserve"> prihoda od komunalnih doprinosa i komunalnih naknada. Detaljnija specifikacija značajnijih grupa prihoda sa ove AOP pozicije slijedi u nastavku:</w:t>
      </w:r>
    </w:p>
    <w:p w:rsidR="00EA03CC" w:rsidRDefault="00EA03CC" w:rsidP="00EA03CC">
      <w:pPr>
        <w:pStyle w:val="ListParagraph"/>
        <w:numPr>
          <w:ilvl w:val="0"/>
          <w:numId w:val="35"/>
        </w:numPr>
        <w:ind w:firstLine="131"/>
        <w:jc w:val="both"/>
        <w:rPr>
          <w:noProof/>
          <w:sz w:val="24"/>
        </w:rPr>
      </w:pPr>
      <w:r>
        <w:rPr>
          <w:noProof/>
          <w:sz w:val="24"/>
        </w:rPr>
        <w:t>p</w:t>
      </w:r>
      <w:r w:rsidRPr="00EA03CC">
        <w:rPr>
          <w:noProof/>
          <w:sz w:val="24"/>
        </w:rPr>
        <w:t xml:space="preserve">rihodi od šumskog doprinosa </w:t>
      </w:r>
      <w:r>
        <w:rPr>
          <w:noProof/>
          <w:sz w:val="24"/>
        </w:rPr>
        <w:t xml:space="preserve">                                            </w:t>
      </w:r>
      <w:r w:rsidR="008D3AF3">
        <w:rPr>
          <w:noProof/>
          <w:sz w:val="24"/>
        </w:rPr>
        <w:t xml:space="preserve"> </w:t>
      </w:r>
      <w:r>
        <w:rPr>
          <w:noProof/>
          <w:sz w:val="24"/>
        </w:rPr>
        <w:t xml:space="preserve"> </w:t>
      </w:r>
      <w:r w:rsidR="00D91625">
        <w:rPr>
          <w:noProof/>
          <w:sz w:val="24"/>
        </w:rPr>
        <w:t xml:space="preserve"> </w:t>
      </w:r>
      <w:r>
        <w:rPr>
          <w:noProof/>
          <w:sz w:val="24"/>
        </w:rPr>
        <w:t xml:space="preserve"> </w:t>
      </w:r>
      <w:r w:rsidR="00D91625">
        <w:rPr>
          <w:noProof/>
          <w:sz w:val="24"/>
        </w:rPr>
        <w:t>637.890,83</w:t>
      </w:r>
      <w:r w:rsidR="001E6CCE">
        <w:rPr>
          <w:noProof/>
          <w:sz w:val="24"/>
        </w:rPr>
        <w:t xml:space="preserve"> kn</w:t>
      </w:r>
    </w:p>
    <w:p w:rsidR="00C129EA" w:rsidRDefault="00D91625" w:rsidP="00EA03CC">
      <w:pPr>
        <w:pStyle w:val="ListParagraph"/>
        <w:numPr>
          <w:ilvl w:val="0"/>
          <w:numId w:val="35"/>
        </w:numPr>
        <w:ind w:firstLine="131"/>
        <w:jc w:val="both"/>
        <w:rPr>
          <w:noProof/>
          <w:sz w:val="24"/>
        </w:rPr>
      </w:pPr>
      <w:r>
        <w:rPr>
          <w:noProof/>
          <w:sz w:val="24"/>
        </w:rPr>
        <w:t>turistička pristojba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    </w:t>
      </w:r>
      <w:r w:rsidR="008D3AF3">
        <w:rPr>
          <w:noProof/>
          <w:sz w:val="24"/>
        </w:rPr>
        <w:t xml:space="preserve">  </w:t>
      </w:r>
      <w:r>
        <w:rPr>
          <w:noProof/>
          <w:sz w:val="24"/>
        </w:rPr>
        <w:t xml:space="preserve"> 5.308,72 kn</w:t>
      </w:r>
    </w:p>
    <w:p w:rsidR="001E6CCE" w:rsidRDefault="001E6CCE" w:rsidP="00EA03CC">
      <w:pPr>
        <w:pStyle w:val="ListParagraph"/>
        <w:numPr>
          <w:ilvl w:val="0"/>
          <w:numId w:val="35"/>
        </w:numPr>
        <w:ind w:firstLine="131"/>
        <w:jc w:val="both"/>
        <w:rPr>
          <w:noProof/>
          <w:sz w:val="24"/>
        </w:rPr>
      </w:pPr>
      <w:r>
        <w:rPr>
          <w:noProof/>
          <w:sz w:val="24"/>
        </w:rPr>
        <w:t xml:space="preserve">naknada za korištenje groblja                                                  </w:t>
      </w:r>
      <w:r w:rsidR="008D3AF3">
        <w:rPr>
          <w:noProof/>
          <w:sz w:val="24"/>
        </w:rPr>
        <w:t xml:space="preserve">  </w:t>
      </w:r>
      <w:r>
        <w:rPr>
          <w:noProof/>
          <w:sz w:val="24"/>
        </w:rPr>
        <w:t xml:space="preserve"> </w:t>
      </w:r>
      <w:r w:rsidR="00E30A4E">
        <w:rPr>
          <w:noProof/>
          <w:sz w:val="24"/>
        </w:rPr>
        <w:t>48.915,70</w:t>
      </w:r>
      <w:r>
        <w:rPr>
          <w:noProof/>
          <w:sz w:val="24"/>
        </w:rPr>
        <w:t xml:space="preserve"> kn</w:t>
      </w:r>
    </w:p>
    <w:p w:rsidR="001E6CCE" w:rsidRDefault="001E6CCE" w:rsidP="00EA03CC">
      <w:pPr>
        <w:pStyle w:val="ListParagraph"/>
        <w:numPr>
          <w:ilvl w:val="0"/>
          <w:numId w:val="35"/>
        </w:numPr>
        <w:ind w:firstLine="131"/>
        <w:jc w:val="both"/>
        <w:rPr>
          <w:noProof/>
          <w:sz w:val="24"/>
        </w:rPr>
      </w:pPr>
      <w:r>
        <w:rPr>
          <w:noProof/>
          <w:sz w:val="24"/>
        </w:rPr>
        <w:t xml:space="preserve">ostali nespomenuti prihodi </w:t>
      </w:r>
      <w:r w:rsidR="00DE0FB6">
        <w:rPr>
          <w:noProof/>
          <w:sz w:val="24"/>
        </w:rPr>
        <w:t xml:space="preserve">                                                      </w:t>
      </w:r>
      <w:r w:rsidR="008D3AF3">
        <w:rPr>
          <w:noProof/>
          <w:sz w:val="24"/>
        </w:rPr>
        <w:t xml:space="preserve">  </w:t>
      </w:r>
      <w:r w:rsidR="00E30A4E">
        <w:rPr>
          <w:noProof/>
          <w:sz w:val="24"/>
        </w:rPr>
        <w:t xml:space="preserve">  9.678,15</w:t>
      </w:r>
      <w:r w:rsidR="00DE0FB6">
        <w:rPr>
          <w:noProof/>
          <w:sz w:val="24"/>
        </w:rPr>
        <w:t xml:space="preserve"> kn</w:t>
      </w:r>
    </w:p>
    <w:p w:rsidR="00DE0FB6" w:rsidRDefault="00DE0FB6" w:rsidP="00EA03CC">
      <w:pPr>
        <w:pStyle w:val="ListParagraph"/>
        <w:numPr>
          <w:ilvl w:val="0"/>
          <w:numId w:val="35"/>
        </w:numPr>
        <w:ind w:firstLine="131"/>
        <w:jc w:val="both"/>
        <w:rPr>
          <w:noProof/>
          <w:sz w:val="24"/>
        </w:rPr>
      </w:pPr>
      <w:r>
        <w:rPr>
          <w:noProof/>
          <w:sz w:val="24"/>
        </w:rPr>
        <w:t xml:space="preserve">prihodi od dječjeg vrtića                                                        </w:t>
      </w:r>
      <w:r w:rsidR="00E30A4E">
        <w:rPr>
          <w:noProof/>
          <w:sz w:val="24"/>
        </w:rPr>
        <w:t xml:space="preserve">   </w:t>
      </w:r>
      <w:r w:rsidR="008D3AF3">
        <w:rPr>
          <w:noProof/>
          <w:sz w:val="24"/>
        </w:rPr>
        <w:t xml:space="preserve">  </w:t>
      </w:r>
      <w:r w:rsidR="00E30A4E">
        <w:rPr>
          <w:noProof/>
          <w:sz w:val="24"/>
        </w:rPr>
        <w:t>34.162,46</w:t>
      </w:r>
      <w:r>
        <w:rPr>
          <w:noProof/>
          <w:sz w:val="24"/>
        </w:rPr>
        <w:t xml:space="preserve"> kn</w:t>
      </w:r>
    </w:p>
    <w:p w:rsidR="00DE0FB6" w:rsidRDefault="00DE0FB6" w:rsidP="00EA03CC">
      <w:pPr>
        <w:pStyle w:val="ListParagraph"/>
        <w:numPr>
          <w:ilvl w:val="0"/>
          <w:numId w:val="35"/>
        </w:numPr>
        <w:ind w:firstLine="131"/>
        <w:jc w:val="both"/>
        <w:rPr>
          <w:noProof/>
          <w:sz w:val="24"/>
        </w:rPr>
      </w:pPr>
      <w:r>
        <w:rPr>
          <w:noProof/>
          <w:sz w:val="24"/>
        </w:rPr>
        <w:t xml:space="preserve">komunalni doprinosi                                                                 </w:t>
      </w:r>
      <w:r w:rsidR="008D3AF3">
        <w:rPr>
          <w:noProof/>
          <w:sz w:val="24"/>
        </w:rPr>
        <w:t>110.421,81</w:t>
      </w:r>
      <w:r>
        <w:rPr>
          <w:noProof/>
          <w:sz w:val="24"/>
        </w:rPr>
        <w:t xml:space="preserve"> kn</w:t>
      </w:r>
    </w:p>
    <w:p w:rsidR="00DE0FB6" w:rsidRPr="00EA03CC" w:rsidRDefault="00DE0FB6" w:rsidP="00EA03CC">
      <w:pPr>
        <w:pStyle w:val="ListParagraph"/>
        <w:numPr>
          <w:ilvl w:val="0"/>
          <w:numId w:val="35"/>
        </w:numPr>
        <w:ind w:firstLine="131"/>
        <w:jc w:val="both"/>
        <w:rPr>
          <w:noProof/>
          <w:sz w:val="24"/>
        </w:rPr>
      </w:pPr>
      <w:r>
        <w:rPr>
          <w:noProof/>
          <w:sz w:val="24"/>
        </w:rPr>
        <w:t xml:space="preserve">komunalne naknade                                                            </w:t>
      </w:r>
      <w:r w:rsidR="008D3AF3">
        <w:rPr>
          <w:noProof/>
          <w:sz w:val="24"/>
        </w:rPr>
        <w:t xml:space="preserve">  </w:t>
      </w:r>
      <w:r>
        <w:rPr>
          <w:noProof/>
          <w:sz w:val="24"/>
        </w:rPr>
        <w:t xml:space="preserve">    </w:t>
      </w:r>
      <w:r w:rsidR="008D3AF3">
        <w:rPr>
          <w:noProof/>
          <w:sz w:val="24"/>
        </w:rPr>
        <w:t>352.323,90</w:t>
      </w:r>
      <w:r>
        <w:rPr>
          <w:noProof/>
          <w:sz w:val="24"/>
        </w:rPr>
        <w:t xml:space="preserve"> kn</w:t>
      </w:r>
    </w:p>
    <w:p w:rsidR="00834CA1" w:rsidRPr="00476C79" w:rsidRDefault="00EA03CC" w:rsidP="00834CA1">
      <w:pPr>
        <w:jc w:val="both"/>
        <w:rPr>
          <w:noProof/>
          <w:sz w:val="24"/>
        </w:rPr>
      </w:pPr>
      <w:r>
        <w:rPr>
          <w:noProof/>
          <w:sz w:val="24"/>
        </w:rPr>
        <w:t xml:space="preserve"> </w:t>
      </w:r>
    </w:p>
    <w:p w:rsidR="00834CA1" w:rsidRPr="00476C79" w:rsidRDefault="00834CA1" w:rsidP="00834CA1">
      <w:pPr>
        <w:jc w:val="both"/>
        <w:rPr>
          <w:noProof/>
          <w:sz w:val="24"/>
        </w:rPr>
      </w:pPr>
      <w:r w:rsidRPr="00B616B3">
        <w:rPr>
          <w:noProof/>
          <w:sz w:val="24"/>
        </w:rPr>
        <w:t xml:space="preserve">Bilješka </w:t>
      </w:r>
      <w:r w:rsidR="00EA03CC">
        <w:rPr>
          <w:noProof/>
          <w:sz w:val="24"/>
        </w:rPr>
        <w:t>10</w:t>
      </w:r>
      <w:r w:rsidRPr="00B616B3">
        <w:rPr>
          <w:noProof/>
          <w:sz w:val="24"/>
        </w:rPr>
        <w:t>.</w:t>
      </w:r>
    </w:p>
    <w:p w:rsidR="00834CA1" w:rsidRDefault="00834CA1" w:rsidP="00834CA1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  <w:t xml:space="preserve">AOP </w:t>
      </w:r>
      <w:r w:rsidR="00C27DC6">
        <w:rPr>
          <w:noProof/>
          <w:sz w:val="24"/>
        </w:rPr>
        <w:t>119</w:t>
      </w:r>
      <w:r w:rsidRPr="00476C79">
        <w:rPr>
          <w:noProof/>
          <w:sz w:val="24"/>
        </w:rPr>
        <w:t xml:space="preserve"> – </w:t>
      </w:r>
      <w:r w:rsidR="00DE0FB6">
        <w:rPr>
          <w:noProof/>
          <w:sz w:val="24"/>
        </w:rPr>
        <w:t>Prihodi od prodaje proizvoda i robe</w:t>
      </w:r>
      <w:r w:rsidR="00C27DC6">
        <w:rPr>
          <w:noProof/>
          <w:sz w:val="24"/>
        </w:rPr>
        <w:t>,</w:t>
      </w:r>
      <w:r w:rsidR="00DE0FB6">
        <w:rPr>
          <w:noProof/>
          <w:sz w:val="24"/>
        </w:rPr>
        <w:t xml:space="preserve"> te pruženih usluga</w:t>
      </w:r>
      <w:r w:rsidR="00986580">
        <w:rPr>
          <w:noProof/>
          <w:sz w:val="24"/>
        </w:rPr>
        <w:t xml:space="preserve"> i prihodi od donacija</w:t>
      </w:r>
      <w:r w:rsidR="00A175C1">
        <w:rPr>
          <w:noProof/>
          <w:sz w:val="24"/>
        </w:rPr>
        <w:t xml:space="preserve"> za dječji vrtić Skrad</w:t>
      </w:r>
      <w:r w:rsidR="00DE0FB6">
        <w:rPr>
          <w:noProof/>
          <w:sz w:val="24"/>
        </w:rPr>
        <w:t xml:space="preserve"> ostvare</w:t>
      </w:r>
      <w:r w:rsidR="00986580">
        <w:rPr>
          <w:noProof/>
          <w:sz w:val="24"/>
        </w:rPr>
        <w:t>ni su u ukupnom iznosu od 1.500,00</w:t>
      </w:r>
      <w:r w:rsidR="00DE0FB6">
        <w:rPr>
          <w:noProof/>
          <w:sz w:val="24"/>
        </w:rPr>
        <w:t xml:space="preserve"> kn, a odnose se na</w:t>
      </w:r>
      <w:r w:rsidR="00986580">
        <w:rPr>
          <w:noProof/>
          <w:sz w:val="24"/>
        </w:rPr>
        <w:t xml:space="preserve"> tekuće donacije (Obrt QUO, vl. Iskren Jovandić) od subjekata izvan općeg proračuna. U 2020. godini su prihodi od zakupa i najma imovine knjiženi na konto 6615, zato je bilo i veće ostvarnje, međutim u 2021. se napravio ispravak na konto 6422.</w:t>
      </w:r>
    </w:p>
    <w:p w:rsidR="00A30239" w:rsidRDefault="00C37F83" w:rsidP="00A30239">
      <w:pPr>
        <w:rPr>
          <w:noProof/>
          <w:sz w:val="24"/>
        </w:rPr>
      </w:pPr>
      <w:r>
        <w:rPr>
          <w:noProof/>
          <w:sz w:val="24"/>
        </w:rPr>
        <w:br/>
        <w:t xml:space="preserve">Bilješka 11. </w:t>
      </w:r>
      <w:r>
        <w:rPr>
          <w:noProof/>
          <w:sz w:val="24"/>
        </w:rPr>
        <w:br/>
      </w:r>
      <w:r>
        <w:rPr>
          <w:noProof/>
          <w:sz w:val="24"/>
        </w:rPr>
        <w:tab/>
        <w:t>AOP 305</w:t>
      </w:r>
      <w:r w:rsidR="00A30239">
        <w:rPr>
          <w:noProof/>
          <w:sz w:val="24"/>
        </w:rPr>
        <w:t xml:space="preserve"> – Prihodi od prodaje neproizvedene dugotrajne imovine ostvareni </w:t>
      </w:r>
      <w:r w:rsidR="00232ABC">
        <w:rPr>
          <w:noProof/>
          <w:sz w:val="24"/>
        </w:rPr>
        <w:t>su u ukupnom iznosu od 10.184,42</w:t>
      </w:r>
      <w:r w:rsidR="00A30239">
        <w:rPr>
          <w:noProof/>
          <w:sz w:val="24"/>
        </w:rPr>
        <w:t xml:space="preserve"> kn, a odnose se na prihod </w:t>
      </w:r>
      <w:r w:rsidR="00232ABC">
        <w:rPr>
          <w:noProof/>
          <w:sz w:val="24"/>
        </w:rPr>
        <w:t>od stambenih objekata (2.834,42</w:t>
      </w:r>
      <w:r w:rsidR="00A30239">
        <w:rPr>
          <w:noProof/>
          <w:sz w:val="24"/>
        </w:rPr>
        <w:t>kn)</w:t>
      </w:r>
      <w:r w:rsidR="00232ABC">
        <w:rPr>
          <w:noProof/>
          <w:sz w:val="24"/>
        </w:rPr>
        <w:t>,</w:t>
      </w:r>
      <w:r w:rsidR="00A30239">
        <w:rPr>
          <w:noProof/>
          <w:sz w:val="24"/>
        </w:rPr>
        <w:t xml:space="preserve"> te prihoda od p</w:t>
      </w:r>
      <w:r w:rsidR="00232ABC">
        <w:rPr>
          <w:noProof/>
          <w:sz w:val="24"/>
        </w:rPr>
        <w:t>rodaje grobnih mjesta (7.350,00</w:t>
      </w:r>
      <w:r w:rsidR="00A30239">
        <w:rPr>
          <w:noProof/>
          <w:sz w:val="24"/>
        </w:rPr>
        <w:t xml:space="preserve"> kn).</w:t>
      </w:r>
    </w:p>
    <w:p w:rsidR="00DE0FB6" w:rsidRDefault="00DE0FB6" w:rsidP="00834CA1">
      <w:pPr>
        <w:jc w:val="both"/>
        <w:rPr>
          <w:noProof/>
          <w:sz w:val="24"/>
        </w:rPr>
      </w:pPr>
    </w:p>
    <w:p w:rsidR="00BF0DA7" w:rsidRDefault="00BF0DA7" w:rsidP="00834CA1">
      <w:pPr>
        <w:jc w:val="both"/>
        <w:rPr>
          <w:noProof/>
          <w:sz w:val="24"/>
        </w:rPr>
      </w:pPr>
    </w:p>
    <w:p w:rsidR="00BF0DA7" w:rsidRDefault="00BF0DA7" w:rsidP="00834CA1">
      <w:pPr>
        <w:jc w:val="both"/>
        <w:rPr>
          <w:noProof/>
          <w:sz w:val="24"/>
        </w:rPr>
      </w:pPr>
    </w:p>
    <w:p w:rsidR="00BF0DA7" w:rsidRDefault="00BF0DA7" w:rsidP="00834CA1">
      <w:pPr>
        <w:jc w:val="both"/>
        <w:rPr>
          <w:noProof/>
          <w:sz w:val="24"/>
        </w:rPr>
      </w:pPr>
    </w:p>
    <w:p w:rsidR="00BF0DA7" w:rsidRDefault="00BF0DA7" w:rsidP="00DE0FB6">
      <w:pPr>
        <w:jc w:val="both"/>
        <w:rPr>
          <w:b/>
          <w:noProof/>
          <w:sz w:val="24"/>
        </w:rPr>
      </w:pPr>
    </w:p>
    <w:p w:rsidR="00BF0DA7" w:rsidRDefault="00BF0DA7" w:rsidP="00DE0FB6">
      <w:pPr>
        <w:jc w:val="both"/>
        <w:rPr>
          <w:b/>
          <w:noProof/>
          <w:sz w:val="24"/>
        </w:rPr>
      </w:pPr>
    </w:p>
    <w:p w:rsidR="00DE0FB6" w:rsidRPr="00DE0FB6" w:rsidRDefault="00DE0FB6" w:rsidP="00DE0FB6">
      <w:pPr>
        <w:jc w:val="both"/>
        <w:rPr>
          <w:b/>
          <w:noProof/>
          <w:sz w:val="24"/>
        </w:rPr>
      </w:pPr>
      <w:r w:rsidRPr="009C589D">
        <w:rPr>
          <w:b/>
          <w:noProof/>
          <w:sz w:val="24"/>
        </w:rPr>
        <w:t>Bilješka 1</w:t>
      </w:r>
      <w:r w:rsidR="00A30239" w:rsidRPr="009C589D">
        <w:rPr>
          <w:b/>
          <w:noProof/>
          <w:sz w:val="24"/>
        </w:rPr>
        <w:t>2</w:t>
      </w:r>
      <w:r w:rsidRPr="009C589D">
        <w:rPr>
          <w:b/>
          <w:noProof/>
          <w:sz w:val="24"/>
        </w:rPr>
        <w:t xml:space="preserve"> –</w:t>
      </w:r>
      <w:r w:rsidR="00E059EA" w:rsidRPr="009C589D">
        <w:rPr>
          <w:b/>
          <w:noProof/>
          <w:sz w:val="24"/>
        </w:rPr>
        <w:t>41</w:t>
      </w:r>
      <w:r w:rsidRPr="00E059EA">
        <w:rPr>
          <w:b/>
          <w:noProof/>
          <w:sz w:val="24"/>
        </w:rPr>
        <w:t xml:space="preserve"> : Rashodi (rashodi poslovanja ostvareni su u u</w:t>
      </w:r>
      <w:r w:rsidR="00730763" w:rsidRPr="00E059EA">
        <w:rPr>
          <w:b/>
          <w:noProof/>
          <w:sz w:val="24"/>
        </w:rPr>
        <w:t xml:space="preserve">kupnom </w:t>
      </w:r>
      <w:r w:rsidRPr="00E059EA">
        <w:rPr>
          <w:b/>
          <w:noProof/>
          <w:sz w:val="24"/>
        </w:rPr>
        <w:t>i</w:t>
      </w:r>
      <w:r w:rsidR="00730763" w:rsidRPr="00E059EA">
        <w:rPr>
          <w:b/>
          <w:noProof/>
          <w:sz w:val="24"/>
        </w:rPr>
        <w:t>z</w:t>
      </w:r>
      <w:r w:rsidR="00AD14F6">
        <w:rPr>
          <w:b/>
          <w:noProof/>
          <w:sz w:val="24"/>
        </w:rPr>
        <w:t>nosu od 4.056.893,99</w:t>
      </w:r>
      <w:r w:rsidRPr="00DE0FB6">
        <w:rPr>
          <w:b/>
          <w:noProof/>
          <w:sz w:val="24"/>
        </w:rPr>
        <w:t xml:space="preserve"> </w:t>
      </w:r>
      <w:r w:rsidR="00730763">
        <w:rPr>
          <w:b/>
          <w:noProof/>
          <w:sz w:val="24"/>
        </w:rPr>
        <w:t>kn)</w:t>
      </w:r>
    </w:p>
    <w:p w:rsidR="00730763" w:rsidRPr="00476C79" w:rsidRDefault="00730763" w:rsidP="00730763">
      <w:pPr>
        <w:jc w:val="both"/>
        <w:rPr>
          <w:b/>
          <w:noProof/>
          <w:sz w:val="24"/>
        </w:rPr>
      </w:pPr>
      <w:r>
        <w:rPr>
          <w:b/>
          <w:noProof/>
          <w:sz w:val="24"/>
        </w:rPr>
        <w:t>AOP 14</w:t>
      </w:r>
      <w:r w:rsidR="00AD14F6">
        <w:rPr>
          <w:b/>
          <w:noProof/>
          <w:sz w:val="24"/>
        </w:rPr>
        <w:t>6-AOP 275 i AOP 344</w:t>
      </w:r>
      <w:r>
        <w:rPr>
          <w:b/>
          <w:noProof/>
          <w:sz w:val="24"/>
        </w:rPr>
        <w:t>-AOP 3</w:t>
      </w:r>
      <w:r w:rsidR="00AD14F6">
        <w:rPr>
          <w:b/>
          <w:noProof/>
          <w:sz w:val="24"/>
        </w:rPr>
        <w:t>85</w:t>
      </w:r>
    </w:p>
    <w:p w:rsidR="00DE0FB6" w:rsidRPr="00DE0FB6" w:rsidRDefault="00DE0FB6" w:rsidP="00DE0FB6">
      <w:pPr>
        <w:tabs>
          <w:tab w:val="left" w:pos="8772"/>
        </w:tabs>
        <w:jc w:val="both"/>
        <w:rPr>
          <w:b/>
          <w:noProof/>
          <w:sz w:val="24"/>
        </w:rPr>
      </w:pPr>
      <w:r>
        <w:rPr>
          <w:b/>
          <w:noProof/>
          <w:sz w:val="24"/>
        </w:rPr>
        <w:tab/>
      </w:r>
    </w:p>
    <w:p w:rsidR="00A03D3B" w:rsidRPr="00476C7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 xml:space="preserve">Bilješka </w:t>
      </w:r>
      <w:r w:rsidR="00A30239">
        <w:rPr>
          <w:noProof/>
          <w:sz w:val="24"/>
        </w:rPr>
        <w:t>13</w:t>
      </w:r>
      <w:r w:rsidRPr="00476C79">
        <w:rPr>
          <w:noProof/>
          <w:sz w:val="24"/>
        </w:rPr>
        <w:t>.</w:t>
      </w:r>
    </w:p>
    <w:p w:rsidR="00A03D3B" w:rsidRPr="00476C7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  <w:t>AOP 1</w:t>
      </w:r>
      <w:r>
        <w:rPr>
          <w:noProof/>
          <w:sz w:val="24"/>
        </w:rPr>
        <w:t>4</w:t>
      </w:r>
      <w:r w:rsidR="00AA386E">
        <w:rPr>
          <w:noProof/>
          <w:sz w:val="24"/>
        </w:rPr>
        <w:t>6</w:t>
      </w:r>
      <w:r w:rsidRPr="00476C79">
        <w:rPr>
          <w:noProof/>
          <w:sz w:val="24"/>
        </w:rPr>
        <w:t xml:space="preserve"> – Rashodi poslovanja ostvareni su u iznosu od </w:t>
      </w:r>
      <w:r w:rsidR="00A84495">
        <w:rPr>
          <w:noProof/>
          <w:sz w:val="24"/>
        </w:rPr>
        <w:t>4.056.893,99</w:t>
      </w:r>
      <w:r>
        <w:rPr>
          <w:noProof/>
          <w:sz w:val="24"/>
        </w:rPr>
        <w:t xml:space="preserve"> </w:t>
      </w:r>
      <w:r w:rsidR="00730763">
        <w:rPr>
          <w:noProof/>
          <w:sz w:val="24"/>
        </w:rPr>
        <w:t>kn. U odnosu na prethodnu godinu, r</w:t>
      </w:r>
      <w:r w:rsidR="00A84495">
        <w:rPr>
          <w:noProof/>
          <w:sz w:val="24"/>
        </w:rPr>
        <w:t>ashodi su manji za 147.299,00kn</w:t>
      </w:r>
      <w:r w:rsidR="00C71EC7">
        <w:rPr>
          <w:noProof/>
          <w:sz w:val="24"/>
        </w:rPr>
        <w:t>.</w:t>
      </w:r>
    </w:p>
    <w:p w:rsidR="00A03D3B" w:rsidRPr="00476C79" w:rsidRDefault="00A03D3B" w:rsidP="00A03D3B">
      <w:pPr>
        <w:jc w:val="both"/>
        <w:rPr>
          <w:noProof/>
          <w:sz w:val="24"/>
        </w:rPr>
      </w:pPr>
    </w:p>
    <w:p w:rsidR="00A03D3B" w:rsidRPr="00476C7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 xml:space="preserve">Bilješka </w:t>
      </w:r>
      <w:r w:rsidR="00A30239">
        <w:rPr>
          <w:noProof/>
          <w:sz w:val="24"/>
        </w:rPr>
        <w:t>14</w:t>
      </w:r>
      <w:r w:rsidRPr="00476C79">
        <w:rPr>
          <w:noProof/>
          <w:sz w:val="24"/>
        </w:rPr>
        <w:t>.</w:t>
      </w:r>
    </w:p>
    <w:p w:rsidR="007B79D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  <w:t>AOP 1</w:t>
      </w:r>
      <w:r w:rsidR="00444AE0">
        <w:rPr>
          <w:noProof/>
          <w:sz w:val="24"/>
        </w:rPr>
        <w:t>47</w:t>
      </w:r>
      <w:r w:rsidRPr="00476C79">
        <w:rPr>
          <w:noProof/>
          <w:sz w:val="24"/>
        </w:rPr>
        <w:t xml:space="preserve"> – </w:t>
      </w:r>
      <w:r w:rsidR="00730763">
        <w:rPr>
          <w:noProof/>
          <w:sz w:val="24"/>
        </w:rPr>
        <w:t>Rashodi za zaposlene ostvareni s</w:t>
      </w:r>
      <w:r w:rsidR="00444AE0">
        <w:rPr>
          <w:noProof/>
          <w:sz w:val="24"/>
        </w:rPr>
        <w:t>u u ukupnom iznosu od 1.363.373,06</w:t>
      </w:r>
      <w:r w:rsidR="007B79D9">
        <w:rPr>
          <w:noProof/>
          <w:sz w:val="24"/>
        </w:rPr>
        <w:t xml:space="preserve"> kn</w:t>
      </w:r>
      <w:r w:rsidR="00444AE0">
        <w:rPr>
          <w:noProof/>
          <w:sz w:val="24"/>
        </w:rPr>
        <w:t xml:space="preserve">, </w:t>
      </w:r>
      <w:r w:rsidR="007B79D9">
        <w:rPr>
          <w:noProof/>
          <w:sz w:val="24"/>
        </w:rPr>
        <w:t>a sastoje se od sljedećih grupa rashoda:</w:t>
      </w:r>
    </w:p>
    <w:p w:rsidR="00A03D3B" w:rsidRDefault="00961319" w:rsidP="007B79D9">
      <w:pPr>
        <w:pStyle w:val="ListParagraph"/>
        <w:numPr>
          <w:ilvl w:val="0"/>
          <w:numId w:val="37"/>
        </w:numPr>
        <w:jc w:val="both"/>
        <w:rPr>
          <w:noProof/>
          <w:sz w:val="24"/>
        </w:rPr>
      </w:pPr>
      <w:r w:rsidRPr="007B79D9">
        <w:rPr>
          <w:noProof/>
          <w:sz w:val="24"/>
        </w:rPr>
        <w:t>p</w:t>
      </w:r>
      <w:r w:rsidR="007B79D9" w:rsidRPr="007B79D9">
        <w:rPr>
          <w:noProof/>
          <w:sz w:val="24"/>
        </w:rPr>
        <w:t>laće ostvarene</w:t>
      </w:r>
      <w:r w:rsidR="00A03D3B" w:rsidRPr="007B79D9">
        <w:rPr>
          <w:noProof/>
          <w:sz w:val="24"/>
        </w:rPr>
        <w:t xml:space="preserve"> u ukupnom iznosu od </w:t>
      </w:r>
      <w:r w:rsidR="0068314E">
        <w:rPr>
          <w:noProof/>
          <w:sz w:val="24"/>
        </w:rPr>
        <w:t>1.121.882,75</w:t>
      </w:r>
      <w:r w:rsidR="00A03D3B" w:rsidRPr="007B79D9">
        <w:rPr>
          <w:noProof/>
          <w:sz w:val="24"/>
        </w:rPr>
        <w:t xml:space="preserve"> kn</w:t>
      </w:r>
      <w:r w:rsidR="00304D18">
        <w:rPr>
          <w:noProof/>
          <w:sz w:val="24"/>
        </w:rPr>
        <w:t>, koje</w:t>
      </w:r>
      <w:r w:rsidR="00A03D3B" w:rsidRPr="007B79D9">
        <w:rPr>
          <w:noProof/>
          <w:sz w:val="24"/>
        </w:rPr>
        <w:t xml:space="preserve"> obuhvaćaju bruto plaće djelatnika Općine </w:t>
      </w:r>
      <w:r w:rsidR="0068314E">
        <w:rPr>
          <w:noProof/>
          <w:sz w:val="24"/>
        </w:rPr>
        <w:t>Skrad (539.759,24</w:t>
      </w:r>
      <w:r w:rsidRPr="007B79D9">
        <w:rPr>
          <w:noProof/>
          <w:sz w:val="24"/>
        </w:rPr>
        <w:t xml:space="preserve"> kn), bruto plaće </w:t>
      </w:r>
      <w:r w:rsidR="00AF2492">
        <w:rPr>
          <w:noProof/>
          <w:sz w:val="24"/>
        </w:rPr>
        <w:t>zap</w:t>
      </w:r>
      <w:r w:rsidR="0068314E">
        <w:rPr>
          <w:noProof/>
          <w:sz w:val="24"/>
        </w:rPr>
        <w:t>oslenih u javnom radu (112.749,17</w:t>
      </w:r>
      <w:r w:rsidR="00AF2492">
        <w:rPr>
          <w:noProof/>
          <w:sz w:val="24"/>
        </w:rPr>
        <w:t xml:space="preserve"> kn),</w:t>
      </w:r>
      <w:r w:rsidR="0068314E">
        <w:rPr>
          <w:noProof/>
          <w:sz w:val="24"/>
        </w:rPr>
        <w:t xml:space="preserve"> te</w:t>
      </w:r>
      <w:r w:rsidR="00AF2492">
        <w:rPr>
          <w:noProof/>
          <w:sz w:val="24"/>
        </w:rPr>
        <w:t xml:space="preserve"> </w:t>
      </w:r>
      <w:r w:rsidRPr="007B79D9">
        <w:rPr>
          <w:noProof/>
          <w:sz w:val="24"/>
        </w:rPr>
        <w:t>zaposlenih</w:t>
      </w:r>
      <w:r w:rsidR="00A03D3B" w:rsidRPr="007B79D9">
        <w:rPr>
          <w:noProof/>
          <w:sz w:val="24"/>
        </w:rPr>
        <w:t xml:space="preserve"> u Programu ZAŽELI</w:t>
      </w:r>
      <w:r w:rsidR="0068314E">
        <w:rPr>
          <w:noProof/>
          <w:sz w:val="24"/>
        </w:rPr>
        <w:t xml:space="preserve"> – projekt „Zaželi za Skrad“</w:t>
      </w:r>
      <w:r w:rsidR="00A03D3B" w:rsidRPr="007B79D9">
        <w:rPr>
          <w:noProof/>
          <w:sz w:val="24"/>
        </w:rPr>
        <w:t xml:space="preserve"> (</w:t>
      </w:r>
      <w:r w:rsidR="0068314E">
        <w:rPr>
          <w:noProof/>
          <w:sz w:val="24"/>
        </w:rPr>
        <w:t>469.374,34 kn)</w:t>
      </w:r>
      <w:r w:rsidR="007B79D9">
        <w:rPr>
          <w:noProof/>
          <w:sz w:val="24"/>
        </w:rPr>
        <w:t xml:space="preserve"> </w:t>
      </w:r>
    </w:p>
    <w:p w:rsidR="00BA2D57" w:rsidRDefault="00304D18" w:rsidP="00BA2D57">
      <w:pPr>
        <w:pStyle w:val="ListParagraph"/>
        <w:numPr>
          <w:ilvl w:val="0"/>
          <w:numId w:val="37"/>
        </w:numPr>
        <w:jc w:val="both"/>
        <w:rPr>
          <w:noProof/>
          <w:sz w:val="24"/>
        </w:rPr>
      </w:pPr>
      <w:r>
        <w:rPr>
          <w:noProof/>
          <w:sz w:val="24"/>
        </w:rPr>
        <w:t>doprinose na plaće u uku</w:t>
      </w:r>
      <w:r w:rsidR="00231AAC">
        <w:rPr>
          <w:noProof/>
          <w:sz w:val="24"/>
        </w:rPr>
        <w:t>pnom iznosu od 185.371,74</w:t>
      </w:r>
      <w:r>
        <w:rPr>
          <w:noProof/>
          <w:sz w:val="24"/>
        </w:rPr>
        <w:t xml:space="preserve"> kn, koji obuhvaćaju doprinose za zdravstveno osiguranje za djelatnike Općine Skrad (</w:t>
      </w:r>
      <w:r w:rsidR="00231AAC">
        <w:rPr>
          <w:noProof/>
          <w:sz w:val="24"/>
        </w:rPr>
        <w:t>89.060,28</w:t>
      </w:r>
      <w:r w:rsidR="00AF2492">
        <w:rPr>
          <w:noProof/>
          <w:sz w:val="24"/>
        </w:rPr>
        <w:t xml:space="preserve"> kn), za zap</w:t>
      </w:r>
      <w:r w:rsidR="00231AAC">
        <w:rPr>
          <w:noProof/>
          <w:sz w:val="24"/>
        </w:rPr>
        <w:t>oslene u javnom radu (18.603,61</w:t>
      </w:r>
      <w:r w:rsidR="00C4066F">
        <w:rPr>
          <w:noProof/>
          <w:sz w:val="24"/>
        </w:rPr>
        <w:t xml:space="preserve"> kn</w:t>
      </w:r>
      <w:r w:rsidR="00231AAC">
        <w:rPr>
          <w:noProof/>
          <w:sz w:val="24"/>
        </w:rPr>
        <w:t>)</w:t>
      </w:r>
      <w:r w:rsidR="00AF2492">
        <w:rPr>
          <w:noProof/>
          <w:sz w:val="24"/>
        </w:rPr>
        <w:t xml:space="preserve"> za zaposlene u Programu Zaže</w:t>
      </w:r>
      <w:r w:rsidR="00231AAC">
        <w:rPr>
          <w:noProof/>
          <w:sz w:val="24"/>
        </w:rPr>
        <w:t>li (77.707,85 kn)</w:t>
      </w:r>
    </w:p>
    <w:p w:rsidR="00BA2D57" w:rsidRPr="00BA2D57" w:rsidRDefault="00AF2492" w:rsidP="00BA2D57">
      <w:pPr>
        <w:pStyle w:val="ListParagraph"/>
        <w:numPr>
          <w:ilvl w:val="0"/>
          <w:numId w:val="37"/>
        </w:numPr>
        <w:jc w:val="both"/>
        <w:rPr>
          <w:noProof/>
          <w:sz w:val="24"/>
        </w:rPr>
      </w:pPr>
      <w:r w:rsidRPr="00BA2D57">
        <w:rPr>
          <w:noProof/>
          <w:sz w:val="24"/>
        </w:rPr>
        <w:t xml:space="preserve">ostale rashode za zaposlene </w:t>
      </w:r>
      <w:r w:rsidR="001F1AAC">
        <w:rPr>
          <w:noProof/>
          <w:sz w:val="24"/>
        </w:rPr>
        <w:t>u ukupnom iznosu od 56.118,57</w:t>
      </w:r>
      <w:r w:rsidR="00BA2D57" w:rsidRPr="00BA2D57">
        <w:rPr>
          <w:noProof/>
          <w:sz w:val="24"/>
        </w:rPr>
        <w:t xml:space="preserve"> kn</w:t>
      </w:r>
      <w:r w:rsidR="00BA2D57">
        <w:rPr>
          <w:noProof/>
          <w:sz w:val="24"/>
        </w:rPr>
        <w:t>,</w:t>
      </w:r>
      <w:r w:rsidR="00BA2D57" w:rsidRPr="00BA2D57">
        <w:rPr>
          <w:noProof/>
          <w:sz w:val="24"/>
        </w:rPr>
        <w:t xml:space="preserve"> </w:t>
      </w:r>
      <w:r w:rsidR="00BA2D57">
        <w:rPr>
          <w:noProof/>
          <w:sz w:val="24"/>
        </w:rPr>
        <w:t xml:space="preserve">a </w:t>
      </w:r>
      <w:r w:rsidR="00BA2D57" w:rsidRPr="00BA2D57">
        <w:rPr>
          <w:noProof/>
          <w:sz w:val="24"/>
        </w:rPr>
        <w:t>odnose se na isplatu materijalnih prava zaposlenih djelatnika Općine Skrad</w:t>
      </w:r>
      <w:r w:rsidR="001F1AAC">
        <w:rPr>
          <w:noProof/>
          <w:sz w:val="24"/>
        </w:rPr>
        <w:t>,</w:t>
      </w:r>
      <w:r w:rsidR="00BA2D57" w:rsidRPr="00BA2D57">
        <w:rPr>
          <w:noProof/>
          <w:sz w:val="24"/>
        </w:rPr>
        <w:t xml:space="preserve"> te djelatnica zaposlenih u Programu Zaželi.</w:t>
      </w:r>
    </w:p>
    <w:p w:rsidR="00970A7F" w:rsidRPr="00970A7F" w:rsidRDefault="00970A7F" w:rsidP="00970A7F">
      <w:pPr>
        <w:jc w:val="both"/>
        <w:rPr>
          <w:noProof/>
          <w:sz w:val="24"/>
        </w:rPr>
      </w:pPr>
      <w:r>
        <w:rPr>
          <w:noProof/>
          <w:sz w:val="24"/>
        </w:rPr>
        <w:t>Ukupno</w:t>
      </w:r>
      <w:r w:rsidR="00656922">
        <w:rPr>
          <w:noProof/>
          <w:sz w:val="24"/>
        </w:rPr>
        <w:t xml:space="preserve"> je u okviru ove grupe</w:t>
      </w:r>
      <w:r w:rsidR="000A7A70">
        <w:rPr>
          <w:noProof/>
          <w:sz w:val="24"/>
        </w:rPr>
        <w:t xml:space="preserve"> troška ostvareno 391.574 kuna više</w:t>
      </w:r>
      <w:r>
        <w:rPr>
          <w:noProof/>
          <w:sz w:val="24"/>
        </w:rPr>
        <w:t xml:space="preserve"> nego pret</w:t>
      </w:r>
      <w:r w:rsidR="000A7A70">
        <w:rPr>
          <w:noProof/>
          <w:sz w:val="24"/>
        </w:rPr>
        <w:t>hodne godine.</w:t>
      </w:r>
    </w:p>
    <w:p w:rsidR="00A03D3B" w:rsidRPr="00476C79" w:rsidRDefault="00A03D3B" w:rsidP="00A03D3B">
      <w:pPr>
        <w:jc w:val="both"/>
        <w:rPr>
          <w:noProof/>
          <w:sz w:val="24"/>
        </w:rPr>
      </w:pPr>
    </w:p>
    <w:p w:rsidR="00A03D3B" w:rsidRPr="00476C79" w:rsidRDefault="00BA2D57" w:rsidP="00A03D3B">
      <w:pPr>
        <w:jc w:val="both"/>
        <w:rPr>
          <w:noProof/>
          <w:sz w:val="24"/>
        </w:rPr>
      </w:pPr>
      <w:r>
        <w:rPr>
          <w:noProof/>
          <w:sz w:val="24"/>
        </w:rPr>
        <w:t>Bilješka 1</w:t>
      </w:r>
      <w:r w:rsidR="00A30239">
        <w:rPr>
          <w:noProof/>
          <w:sz w:val="24"/>
        </w:rPr>
        <w:t>5</w:t>
      </w:r>
      <w:r w:rsidR="00A03D3B" w:rsidRPr="007A790F">
        <w:rPr>
          <w:noProof/>
          <w:sz w:val="24"/>
        </w:rPr>
        <w:t>.</w:t>
      </w:r>
    </w:p>
    <w:p w:rsidR="00A03D3B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  <w:t>AOP 1</w:t>
      </w:r>
      <w:r w:rsidR="0060307C">
        <w:rPr>
          <w:noProof/>
          <w:sz w:val="24"/>
        </w:rPr>
        <w:t>58</w:t>
      </w:r>
      <w:r w:rsidRPr="00476C79">
        <w:rPr>
          <w:noProof/>
          <w:sz w:val="24"/>
        </w:rPr>
        <w:t xml:space="preserve"> – </w:t>
      </w:r>
      <w:r w:rsidR="00656922">
        <w:rPr>
          <w:noProof/>
          <w:sz w:val="24"/>
        </w:rPr>
        <w:t>Materijalni rashodi ostva</w:t>
      </w:r>
      <w:r w:rsidR="0060307C">
        <w:rPr>
          <w:noProof/>
          <w:sz w:val="24"/>
        </w:rPr>
        <w:t>reni su u iznosu od 1.704.818,09</w:t>
      </w:r>
      <w:r w:rsidR="00AE0D68">
        <w:rPr>
          <w:noProof/>
          <w:sz w:val="24"/>
        </w:rPr>
        <w:t xml:space="preserve"> kn, manje nego u prethodnom razdoblju, </w:t>
      </w:r>
      <w:r w:rsidR="00656922">
        <w:rPr>
          <w:noProof/>
          <w:sz w:val="24"/>
        </w:rPr>
        <w:t>detaljnije</w:t>
      </w:r>
      <w:r w:rsidR="00AE0D68">
        <w:rPr>
          <w:noProof/>
          <w:sz w:val="24"/>
        </w:rPr>
        <w:t xml:space="preserve"> je</w:t>
      </w:r>
      <w:r w:rsidR="00656922">
        <w:rPr>
          <w:noProof/>
          <w:sz w:val="24"/>
        </w:rPr>
        <w:t xml:space="preserve"> razrađeno u narednim bilješkama.</w:t>
      </w:r>
    </w:p>
    <w:p w:rsidR="00A03D3B" w:rsidRPr="00476C79" w:rsidRDefault="00A03D3B" w:rsidP="00A03D3B">
      <w:pPr>
        <w:jc w:val="both"/>
        <w:rPr>
          <w:noProof/>
          <w:sz w:val="24"/>
        </w:rPr>
      </w:pPr>
    </w:p>
    <w:p w:rsidR="00A03D3B" w:rsidRDefault="00656922" w:rsidP="00A03D3B">
      <w:pPr>
        <w:jc w:val="both"/>
        <w:rPr>
          <w:noProof/>
          <w:sz w:val="24"/>
        </w:rPr>
      </w:pPr>
      <w:r>
        <w:rPr>
          <w:noProof/>
          <w:sz w:val="24"/>
        </w:rPr>
        <w:t>Bilješka 1</w:t>
      </w:r>
      <w:r w:rsidR="00A30239">
        <w:rPr>
          <w:noProof/>
          <w:sz w:val="24"/>
        </w:rPr>
        <w:t>6</w:t>
      </w:r>
      <w:r w:rsidR="00A03D3B" w:rsidRPr="00476C79">
        <w:rPr>
          <w:noProof/>
          <w:sz w:val="24"/>
        </w:rPr>
        <w:t>.</w:t>
      </w:r>
    </w:p>
    <w:p w:rsidR="00656922" w:rsidRPr="00656922" w:rsidRDefault="00FE0FA4" w:rsidP="004910AA">
      <w:pPr>
        <w:pStyle w:val="ListParagraph"/>
        <w:ind w:left="0" w:firstLine="720"/>
        <w:jc w:val="both"/>
        <w:rPr>
          <w:noProof/>
          <w:sz w:val="24"/>
        </w:rPr>
      </w:pPr>
      <w:r>
        <w:rPr>
          <w:noProof/>
          <w:sz w:val="24"/>
        </w:rPr>
        <w:t>AOP 159</w:t>
      </w:r>
      <w:r w:rsidR="00656922">
        <w:rPr>
          <w:noProof/>
          <w:sz w:val="24"/>
        </w:rPr>
        <w:t xml:space="preserve"> - Naknade troškova zaposlenima u ukupnom iznosu</w:t>
      </w:r>
      <w:r w:rsidR="004910AA">
        <w:rPr>
          <w:noProof/>
          <w:sz w:val="24"/>
        </w:rPr>
        <w:t xml:space="preserve"> od 22.590,97 kn koji se odnose </w:t>
      </w:r>
      <w:r w:rsidR="005D1DD4">
        <w:rPr>
          <w:noProof/>
          <w:sz w:val="24"/>
        </w:rPr>
        <w:t>na dnevnice za</w:t>
      </w:r>
      <w:r w:rsidR="00656922">
        <w:rPr>
          <w:noProof/>
          <w:sz w:val="24"/>
        </w:rPr>
        <w:t xml:space="preserve"> službena putovanja</w:t>
      </w:r>
      <w:r w:rsidR="005D1DD4">
        <w:rPr>
          <w:noProof/>
          <w:sz w:val="24"/>
        </w:rPr>
        <w:t xml:space="preserve"> i službena putovanja-4.248,00kn</w:t>
      </w:r>
      <w:r w:rsidR="00656922">
        <w:rPr>
          <w:noProof/>
          <w:sz w:val="24"/>
        </w:rPr>
        <w:t xml:space="preserve">, </w:t>
      </w:r>
      <w:r w:rsidR="00DD56FC">
        <w:rPr>
          <w:noProof/>
          <w:sz w:val="24"/>
        </w:rPr>
        <w:t>naknade</w:t>
      </w:r>
      <w:r w:rsidR="00656922">
        <w:rPr>
          <w:noProof/>
          <w:sz w:val="24"/>
        </w:rPr>
        <w:t xml:space="preserve"> za prijevoz</w:t>
      </w:r>
      <w:r w:rsidR="005D1DD4">
        <w:rPr>
          <w:noProof/>
          <w:sz w:val="24"/>
        </w:rPr>
        <w:t xml:space="preserve">na posao i sa posla ( 2.490,00 kn) </w:t>
      </w:r>
      <w:r w:rsidR="00656922">
        <w:rPr>
          <w:noProof/>
          <w:sz w:val="24"/>
        </w:rPr>
        <w:t xml:space="preserve"> i naknade za korištenje vlastitog automobila u službene svrhe od kojih se najveći dio odnosi na troškove prijevoza s posla i na posao i prijevoza do krajnjih korisnika (korištenja vlastitog automobila u službene svrhe) u okviru projekta Zaže</w:t>
      </w:r>
      <w:r w:rsidR="005D1DD4">
        <w:rPr>
          <w:noProof/>
          <w:sz w:val="24"/>
        </w:rPr>
        <w:t>li, na što je utrošeno 15.852,97</w:t>
      </w:r>
      <w:r w:rsidR="00656922">
        <w:rPr>
          <w:noProof/>
          <w:sz w:val="24"/>
        </w:rPr>
        <w:t xml:space="preserve"> kuna. </w:t>
      </w:r>
    </w:p>
    <w:p w:rsidR="00656922" w:rsidRDefault="00656922" w:rsidP="00A03D3B">
      <w:pPr>
        <w:jc w:val="both"/>
        <w:rPr>
          <w:noProof/>
          <w:sz w:val="24"/>
        </w:rPr>
      </w:pPr>
    </w:p>
    <w:p w:rsidR="00656922" w:rsidRPr="00476C79" w:rsidRDefault="00DD56FC" w:rsidP="00A03D3B">
      <w:pPr>
        <w:jc w:val="both"/>
        <w:rPr>
          <w:noProof/>
          <w:sz w:val="24"/>
        </w:rPr>
      </w:pPr>
      <w:r>
        <w:rPr>
          <w:noProof/>
          <w:sz w:val="24"/>
        </w:rPr>
        <w:t>Bilješka 1</w:t>
      </w:r>
      <w:r w:rsidR="00A30239">
        <w:rPr>
          <w:noProof/>
          <w:sz w:val="24"/>
        </w:rPr>
        <w:t>7</w:t>
      </w:r>
      <w:r>
        <w:rPr>
          <w:noProof/>
          <w:sz w:val="24"/>
        </w:rPr>
        <w:t xml:space="preserve">. </w:t>
      </w:r>
      <w:r w:rsidR="00656922">
        <w:rPr>
          <w:noProof/>
          <w:sz w:val="24"/>
        </w:rPr>
        <w:t xml:space="preserve"> </w:t>
      </w:r>
    </w:p>
    <w:p w:rsidR="00A03D3B" w:rsidRPr="00476C7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  <w:t>AOP 1</w:t>
      </w:r>
      <w:r w:rsidR="00DD56FC">
        <w:rPr>
          <w:noProof/>
          <w:sz w:val="24"/>
        </w:rPr>
        <w:t>6</w:t>
      </w:r>
      <w:r w:rsidR="009146A9">
        <w:rPr>
          <w:noProof/>
          <w:sz w:val="24"/>
        </w:rPr>
        <w:t>4</w:t>
      </w:r>
      <w:r w:rsidRPr="00476C79">
        <w:rPr>
          <w:noProof/>
          <w:sz w:val="24"/>
        </w:rPr>
        <w:t xml:space="preserve"> – </w:t>
      </w:r>
      <w:r w:rsidR="00DD56FC">
        <w:rPr>
          <w:noProof/>
          <w:sz w:val="24"/>
        </w:rPr>
        <w:t>Rashodi za materijal i energiju ostvareni su u ukupnom</w:t>
      </w:r>
      <w:r>
        <w:rPr>
          <w:noProof/>
          <w:sz w:val="24"/>
        </w:rPr>
        <w:t xml:space="preserve"> iznosu od </w:t>
      </w:r>
      <w:r w:rsidR="0015213D">
        <w:rPr>
          <w:noProof/>
          <w:sz w:val="24"/>
        </w:rPr>
        <w:t>289.298,77</w:t>
      </w:r>
      <w:r>
        <w:rPr>
          <w:noProof/>
          <w:sz w:val="24"/>
        </w:rPr>
        <w:t xml:space="preserve"> kn</w:t>
      </w:r>
      <w:r w:rsidR="00162619">
        <w:rPr>
          <w:noProof/>
          <w:sz w:val="24"/>
        </w:rPr>
        <w:t xml:space="preserve">, a </w:t>
      </w:r>
      <w:r w:rsidRPr="00476C79">
        <w:rPr>
          <w:noProof/>
          <w:sz w:val="24"/>
        </w:rPr>
        <w:t xml:space="preserve">obuhvaćaju </w:t>
      </w:r>
      <w:r w:rsidR="00162619">
        <w:rPr>
          <w:noProof/>
          <w:sz w:val="24"/>
        </w:rPr>
        <w:t>uredski materijal</w:t>
      </w:r>
      <w:r w:rsidR="0015213D">
        <w:rPr>
          <w:noProof/>
          <w:sz w:val="24"/>
        </w:rPr>
        <w:t>, troškove literature</w:t>
      </w:r>
      <w:r w:rsidR="00162619">
        <w:rPr>
          <w:noProof/>
          <w:sz w:val="24"/>
        </w:rPr>
        <w:t xml:space="preserve"> i troškove provođenj</w:t>
      </w:r>
      <w:r w:rsidR="0015213D">
        <w:rPr>
          <w:noProof/>
          <w:sz w:val="24"/>
        </w:rPr>
        <w:t>a natječaja u iznosu od 12.308,42</w:t>
      </w:r>
      <w:r w:rsidR="00162619">
        <w:rPr>
          <w:noProof/>
          <w:sz w:val="24"/>
        </w:rPr>
        <w:t xml:space="preserve"> kn, materijal za</w:t>
      </w:r>
      <w:r w:rsidR="0015213D">
        <w:rPr>
          <w:noProof/>
          <w:sz w:val="24"/>
        </w:rPr>
        <w:t xml:space="preserve"> čišćenje i održavanje (1.802,54 kn), materijal za čišćenje, </w:t>
      </w:r>
      <w:r w:rsidR="00162619">
        <w:rPr>
          <w:noProof/>
          <w:sz w:val="24"/>
        </w:rPr>
        <w:t>za njegu i higijenske potrepštine za krajnje korisnike u okviru provo</w:t>
      </w:r>
      <w:r w:rsidR="0015213D">
        <w:rPr>
          <w:noProof/>
          <w:sz w:val="24"/>
        </w:rPr>
        <w:t>đenja programa Zaželi (</w:t>
      </w:r>
      <w:r w:rsidR="00162619">
        <w:rPr>
          <w:noProof/>
          <w:sz w:val="24"/>
        </w:rPr>
        <w:t xml:space="preserve"> </w:t>
      </w:r>
      <w:r w:rsidR="0015213D">
        <w:rPr>
          <w:noProof/>
          <w:sz w:val="24"/>
        </w:rPr>
        <w:t>18.569,40</w:t>
      </w:r>
      <w:r w:rsidR="00162619">
        <w:rPr>
          <w:noProof/>
          <w:sz w:val="24"/>
        </w:rPr>
        <w:t>kn), troškove energije (električna energija</w:t>
      </w:r>
      <w:r w:rsidR="00015F90">
        <w:rPr>
          <w:noProof/>
          <w:sz w:val="24"/>
        </w:rPr>
        <w:t xml:space="preserve">, </w:t>
      </w:r>
      <w:r w:rsidR="00162619">
        <w:rPr>
          <w:noProof/>
          <w:sz w:val="24"/>
        </w:rPr>
        <w:t>javna rasvjeta</w:t>
      </w:r>
      <w:r w:rsidR="00015F90">
        <w:rPr>
          <w:noProof/>
          <w:sz w:val="24"/>
        </w:rPr>
        <w:t>, motorni benzin i dizel gorivo</w:t>
      </w:r>
      <w:r w:rsidR="0015213D">
        <w:rPr>
          <w:noProof/>
          <w:sz w:val="24"/>
        </w:rPr>
        <w:t>,</w:t>
      </w:r>
      <w:r w:rsidR="00015F90">
        <w:rPr>
          <w:noProof/>
          <w:sz w:val="24"/>
        </w:rPr>
        <w:t xml:space="preserve"> te lož gorivo</w:t>
      </w:r>
      <w:r w:rsidR="0015213D">
        <w:rPr>
          <w:noProof/>
          <w:sz w:val="24"/>
        </w:rPr>
        <w:t>) u ukupnom iznosu od 211.172,69</w:t>
      </w:r>
      <w:r w:rsidR="00162619">
        <w:rPr>
          <w:noProof/>
          <w:sz w:val="24"/>
        </w:rPr>
        <w:t xml:space="preserve"> kn</w:t>
      </w:r>
      <w:r w:rsidR="0015213D">
        <w:rPr>
          <w:noProof/>
          <w:sz w:val="24"/>
        </w:rPr>
        <w:t>,</w:t>
      </w:r>
      <w:r w:rsidR="00162619">
        <w:rPr>
          <w:noProof/>
          <w:sz w:val="24"/>
        </w:rPr>
        <w:t xml:space="preserve"> te materijala i dijelova za tekuće i investicijsko održavanje (</w:t>
      </w:r>
      <w:r w:rsidR="0015213D">
        <w:rPr>
          <w:noProof/>
          <w:sz w:val="24"/>
        </w:rPr>
        <w:t>održavanje automobila, ostalih transportnih sredtava,</w:t>
      </w:r>
      <w:r w:rsidR="00015F90">
        <w:rPr>
          <w:noProof/>
          <w:sz w:val="24"/>
        </w:rPr>
        <w:t xml:space="preserve"> sitni inventar i auto gume</w:t>
      </w:r>
      <w:r w:rsidR="0015213D">
        <w:rPr>
          <w:noProof/>
          <w:sz w:val="24"/>
        </w:rPr>
        <w:t>)  u ukupnom iznosu od 45.445,72</w:t>
      </w:r>
      <w:r w:rsidR="00015F90">
        <w:rPr>
          <w:noProof/>
          <w:sz w:val="24"/>
        </w:rPr>
        <w:t xml:space="preserve"> kn. </w:t>
      </w:r>
    </w:p>
    <w:p w:rsidR="00A03D3B" w:rsidRDefault="00A042F8" w:rsidP="00A03D3B">
      <w:pPr>
        <w:jc w:val="both"/>
        <w:rPr>
          <w:noProof/>
          <w:sz w:val="24"/>
        </w:rPr>
      </w:pPr>
      <w:r>
        <w:rPr>
          <w:noProof/>
          <w:sz w:val="24"/>
        </w:rPr>
        <w:t>U AOP 16</w:t>
      </w:r>
      <w:r w:rsidR="009146A9">
        <w:rPr>
          <w:noProof/>
          <w:sz w:val="24"/>
        </w:rPr>
        <w:t>4</w:t>
      </w:r>
      <w:r>
        <w:rPr>
          <w:noProof/>
          <w:sz w:val="24"/>
        </w:rPr>
        <w:t xml:space="preserve"> nema prevelikog odstupanja u odnosu na prošlu godinu.</w:t>
      </w:r>
    </w:p>
    <w:p w:rsidR="009146A9" w:rsidRDefault="009146A9" w:rsidP="00A03D3B">
      <w:pPr>
        <w:jc w:val="both"/>
        <w:rPr>
          <w:noProof/>
          <w:sz w:val="24"/>
        </w:rPr>
      </w:pPr>
    </w:p>
    <w:p w:rsidR="00A042F8" w:rsidRDefault="00A042F8" w:rsidP="00A03D3B">
      <w:pPr>
        <w:jc w:val="both"/>
        <w:rPr>
          <w:noProof/>
          <w:sz w:val="24"/>
        </w:rPr>
      </w:pPr>
    </w:p>
    <w:p w:rsidR="00A03D3B" w:rsidRPr="00476C79" w:rsidRDefault="00A30239" w:rsidP="00A03D3B">
      <w:pPr>
        <w:jc w:val="both"/>
        <w:rPr>
          <w:noProof/>
          <w:sz w:val="24"/>
        </w:rPr>
      </w:pPr>
      <w:r w:rsidRPr="00A30239">
        <w:rPr>
          <w:noProof/>
          <w:sz w:val="24"/>
        </w:rPr>
        <w:lastRenderedPageBreak/>
        <w:t>Bilješka 18</w:t>
      </w:r>
      <w:r>
        <w:rPr>
          <w:noProof/>
          <w:sz w:val="24"/>
        </w:rPr>
        <w:t>.</w:t>
      </w:r>
    </w:p>
    <w:p w:rsidR="00F94C23" w:rsidRDefault="00A042F8" w:rsidP="00225B13">
      <w:pPr>
        <w:jc w:val="both"/>
        <w:rPr>
          <w:noProof/>
          <w:sz w:val="24"/>
        </w:rPr>
      </w:pPr>
      <w:r>
        <w:rPr>
          <w:noProof/>
          <w:sz w:val="24"/>
        </w:rPr>
        <w:tab/>
        <w:t>AOP 172</w:t>
      </w:r>
      <w:r w:rsidR="00A03D3B" w:rsidRPr="00476C79">
        <w:rPr>
          <w:noProof/>
          <w:sz w:val="24"/>
        </w:rPr>
        <w:t xml:space="preserve"> – </w:t>
      </w:r>
      <w:r w:rsidR="00196CB0">
        <w:rPr>
          <w:noProof/>
          <w:sz w:val="24"/>
        </w:rPr>
        <w:t>Rashodi za usluge</w:t>
      </w:r>
      <w:r w:rsidR="00A03D3B" w:rsidRPr="00476C79">
        <w:rPr>
          <w:noProof/>
          <w:sz w:val="24"/>
        </w:rPr>
        <w:t xml:space="preserve"> ostvareni su u ukupnom iznosu od </w:t>
      </w:r>
      <w:r>
        <w:rPr>
          <w:noProof/>
          <w:sz w:val="24"/>
        </w:rPr>
        <w:t>991.001,28</w:t>
      </w:r>
      <w:r w:rsidR="0075025A">
        <w:rPr>
          <w:noProof/>
          <w:sz w:val="24"/>
        </w:rPr>
        <w:t xml:space="preserve"> kn</w:t>
      </w:r>
      <w:r w:rsidR="00C73DA3">
        <w:rPr>
          <w:noProof/>
          <w:sz w:val="24"/>
        </w:rPr>
        <w:t xml:space="preserve">, a detaljnija specifikacija dana je u narednim bilješkama. </w:t>
      </w:r>
    </w:p>
    <w:p w:rsidR="00C73DA3" w:rsidRDefault="00C73DA3" w:rsidP="00225B13">
      <w:pPr>
        <w:jc w:val="both"/>
        <w:rPr>
          <w:noProof/>
          <w:sz w:val="24"/>
        </w:rPr>
      </w:pPr>
    </w:p>
    <w:p w:rsidR="00C73DA3" w:rsidRDefault="00A30239" w:rsidP="00225B13">
      <w:pPr>
        <w:jc w:val="both"/>
        <w:rPr>
          <w:noProof/>
          <w:sz w:val="24"/>
        </w:rPr>
      </w:pPr>
      <w:r>
        <w:rPr>
          <w:noProof/>
          <w:sz w:val="24"/>
        </w:rPr>
        <w:t>Bilješka 19</w:t>
      </w:r>
      <w:r w:rsidR="00C73DA3">
        <w:rPr>
          <w:noProof/>
          <w:sz w:val="24"/>
        </w:rPr>
        <w:t xml:space="preserve">. </w:t>
      </w:r>
    </w:p>
    <w:p w:rsidR="00F94C23" w:rsidRDefault="000C4B63" w:rsidP="00F94C23">
      <w:pPr>
        <w:ind w:firstLine="708"/>
        <w:jc w:val="both"/>
        <w:rPr>
          <w:noProof/>
          <w:sz w:val="24"/>
        </w:rPr>
      </w:pPr>
      <w:r>
        <w:rPr>
          <w:noProof/>
          <w:sz w:val="24"/>
        </w:rPr>
        <w:t>AOP 173</w:t>
      </w:r>
      <w:r w:rsidR="00C73DA3">
        <w:rPr>
          <w:noProof/>
          <w:sz w:val="24"/>
        </w:rPr>
        <w:t xml:space="preserve"> - </w:t>
      </w:r>
      <w:r w:rsidR="00301D11">
        <w:rPr>
          <w:noProof/>
          <w:sz w:val="24"/>
        </w:rPr>
        <w:t>Z</w:t>
      </w:r>
      <w:r w:rsidR="00225B13">
        <w:rPr>
          <w:noProof/>
          <w:sz w:val="24"/>
        </w:rPr>
        <w:t>a usluge telefona, pošte i prijevoza (troškovi telefona i interneta te poštarine</w:t>
      </w:r>
      <w:r w:rsidR="00F94C23">
        <w:rPr>
          <w:noProof/>
          <w:sz w:val="24"/>
        </w:rPr>
        <w:t xml:space="preserve"> te eRačuna te sufinanciranje linijskog cestovnog prijevoza putnika</w:t>
      </w:r>
      <w:r w:rsidR="00225B13">
        <w:rPr>
          <w:noProof/>
          <w:sz w:val="24"/>
        </w:rPr>
        <w:t>) utrošeno je</w:t>
      </w:r>
      <w:r w:rsidR="00F94C23">
        <w:rPr>
          <w:noProof/>
          <w:sz w:val="24"/>
        </w:rPr>
        <w:t xml:space="preserve"> ukupno</w:t>
      </w:r>
      <w:r>
        <w:rPr>
          <w:noProof/>
          <w:sz w:val="24"/>
        </w:rPr>
        <w:t xml:space="preserve"> 30.128,75</w:t>
      </w:r>
      <w:r w:rsidR="00F94C23">
        <w:rPr>
          <w:noProof/>
          <w:sz w:val="24"/>
        </w:rPr>
        <w:t xml:space="preserve"> kn. </w:t>
      </w:r>
    </w:p>
    <w:p w:rsidR="00C73DA3" w:rsidRDefault="00C73DA3" w:rsidP="00C73DA3">
      <w:pPr>
        <w:jc w:val="both"/>
        <w:rPr>
          <w:noProof/>
          <w:sz w:val="24"/>
        </w:rPr>
      </w:pPr>
    </w:p>
    <w:p w:rsidR="00C73DA3" w:rsidRDefault="00A30239" w:rsidP="00C73DA3">
      <w:pPr>
        <w:jc w:val="both"/>
        <w:rPr>
          <w:noProof/>
          <w:sz w:val="24"/>
        </w:rPr>
      </w:pPr>
      <w:r>
        <w:rPr>
          <w:noProof/>
          <w:sz w:val="24"/>
        </w:rPr>
        <w:t>Bilješ</w:t>
      </w:r>
      <w:r w:rsidR="00DC3D53">
        <w:rPr>
          <w:noProof/>
          <w:sz w:val="24"/>
        </w:rPr>
        <w:t>k</w:t>
      </w:r>
      <w:r>
        <w:rPr>
          <w:noProof/>
          <w:sz w:val="24"/>
        </w:rPr>
        <w:t>a 20</w:t>
      </w:r>
      <w:r w:rsidR="00C73DA3">
        <w:rPr>
          <w:noProof/>
          <w:sz w:val="24"/>
        </w:rPr>
        <w:t>.</w:t>
      </w:r>
    </w:p>
    <w:p w:rsidR="00C73DA3" w:rsidRDefault="00FA4ADC" w:rsidP="00C73DA3">
      <w:pPr>
        <w:ind w:firstLine="708"/>
        <w:jc w:val="both"/>
        <w:rPr>
          <w:noProof/>
          <w:sz w:val="24"/>
        </w:rPr>
      </w:pPr>
      <w:r>
        <w:rPr>
          <w:noProof/>
          <w:sz w:val="24"/>
        </w:rPr>
        <w:t>AOP 174</w:t>
      </w:r>
      <w:r w:rsidR="00C73DA3">
        <w:rPr>
          <w:noProof/>
          <w:sz w:val="24"/>
        </w:rPr>
        <w:t xml:space="preserve"> - </w:t>
      </w:r>
      <w:r w:rsidR="00F94C23">
        <w:rPr>
          <w:noProof/>
          <w:sz w:val="24"/>
        </w:rPr>
        <w:t>Za usluge tekućeg i investicijskog o</w:t>
      </w:r>
      <w:r>
        <w:rPr>
          <w:noProof/>
          <w:sz w:val="24"/>
        </w:rPr>
        <w:t>državanja utrošeno je 491.979,82</w:t>
      </w:r>
      <w:r w:rsidR="00F94C23">
        <w:rPr>
          <w:noProof/>
          <w:sz w:val="24"/>
        </w:rPr>
        <w:t xml:space="preserve"> kuna,</w:t>
      </w:r>
      <w:r>
        <w:rPr>
          <w:noProof/>
          <w:sz w:val="24"/>
        </w:rPr>
        <w:t xml:space="preserve"> gotovo identično kao i prošle godine. Od toga za</w:t>
      </w:r>
      <w:r w:rsidR="00DC3D53">
        <w:rPr>
          <w:noProof/>
          <w:sz w:val="24"/>
        </w:rPr>
        <w:t xml:space="preserve"> izdatke za održavanje zg</w:t>
      </w:r>
      <w:r w:rsidR="00301D11">
        <w:rPr>
          <w:noProof/>
          <w:sz w:val="24"/>
        </w:rPr>
        <w:t>rad</w:t>
      </w:r>
      <w:r>
        <w:rPr>
          <w:noProof/>
          <w:sz w:val="24"/>
        </w:rPr>
        <w:t>a izdvojeno je 6.638,80</w:t>
      </w:r>
      <w:r w:rsidR="00F94C23">
        <w:rPr>
          <w:noProof/>
          <w:sz w:val="24"/>
        </w:rPr>
        <w:t xml:space="preserve"> kn,</w:t>
      </w:r>
      <w:r>
        <w:rPr>
          <w:noProof/>
          <w:sz w:val="24"/>
        </w:rPr>
        <w:t xml:space="preserve"> stambena pričuva za poslovni prostor trgovine i ljekarne (Goranska 10) iznosi 17.101,98 kn, uređenje prilaza kući Jurković 77.187,50 kn, </w:t>
      </w:r>
      <w:r w:rsidR="00F94C23">
        <w:rPr>
          <w:noProof/>
          <w:sz w:val="24"/>
        </w:rPr>
        <w:t>za usluge održavanja informacijskog sustava te aplikacija nuž</w:t>
      </w:r>
      <w:r>
        <w:rPr>
          <w:noProof/>
          <w:sz w:val="24"/>
        </w:rPr>
        <w:t>nih za rad utrošeno je 58.299,31 kn</w:t>
      </w:r>
      <w:r w:rsidR="00F94C23">
        <w:rPr>
          <w:noProof/>
          <w:sz w:val="24"/>
        </w:rPr>
        <w:t>, za održavanje ostale opreme i servis centralno</w:t>
      </w:r>
      <w:r>
        <w:rPr>
          <w:noProof/>
          <w:sz w:val="24"/>
        </w:rPr>
        <w:t>g grijanja utrošeno je 21.209,62</w:t>
      </w:r>
      <w:r w:rsidR="00F94C23">
        <w:rPr>
          <w:noProof/>
          <w:sz w:val="24"/>
        </w:rPr>
        <w:t xml:space="preserve"> kn, za održ</w:t>
      </w:r>
      <w:r>
        <w:rPr>
          <w:noProof/>
          <w:sz w:val="24"/>
        </w:rPr>
        <w:t xml:space="preserve">avanje javne rasvjete 24.025,00 </w:t>
      </w:r>
      <w:r w:rsidR="00F94C23">
        <w:rPr>
          <w:noProof/>
          <w:sz w:val="24"/>
        </w:rPr>
        <w:t>kn,</w:t>
      </w:r>
      <w:r w:rsidR="001618B3">
        <w:rPr>
          <w:noProof/>
          <w:sz w:val="24"/>
        </w:rPr>
        <w:t xml:space="preserve"> nabava led svjetiljki  za javnu rasvjetu 99.760,00 kn, </w:t>
      </w:r>
      <w:r w:rsidR="00F94C23">
        <w:rPr>
          <w:noProof/>
          <w:sz w:val="24"/>
        </w:rPr>
        <w:t xml:space="preserve"> za tekuće i investic</w:t>
      </w:r>
      <w:r>
        <w:rPr>
          <w:noProof/>
          <w:sz w:val="24"/>
        </w:rPr>
        <w:t>ijsko održavanje cesta 105.951,50 kn</w:t>
      </w:r>
      <w:r w:rsidR="001618B3">
        <w:rPr>
          <w:noProof/>
          <w:sz w:val="24"/>
        </w:rPr>
        <w:t>, za održavanje sakralnih objekata 66.831,11 kn, iluminacija 14.975,00kn.</w:t>
      </w:r>
    </w:p>
    <w:p w:rsidR="00C73DA3" w:rsidRDefault="00C73DA3" w:rsidP="00C73DA3">
      <w:pPr>
        <w:jc w:val="both"/>
        <w:rPr>
          <w:noProof/>
          <w:sz w:val="24"/>
        </w:rPr>
      </w:pPr>
    </w:p>
    <w:p w:rsidR="00C73DA3" w:rsidRDefault="00A30239" w:rsidP="00C73DA3">
      <w:pPr>
        <w:jc w:val="both"/>
        <w:rPr>
          <w:noProof/>
          <w:sz w:val="24"/>
        </w:rPr>
      </w:pPr>
      <w:r>
        <w:rPr>
          <w:noProof/>
          <w:sz w:val="24"/>
        </w:rPr>
        <w:t>Bilješka 21</w:t>
      </w:r>
      <w:r w:rsidR="00C73DA3">
        <w:rPr>
          <w:noProof/>
          <w:sz w:val="24"/>
        </w:rPr>
        <w:t>.</w:t>
      </w:r>
    </w:p>
    <w:p w:rsidR="00D3017D" w:rsidRDefault="001618B3" w:rsidP="00C73DA3">
      <w:pPr>
        <w:ind w:firstLine="708"/>
        <w:jc w:val="both"/>
        <w:rPr>
          <w:noProof/>
          <w:sz w:val="24"/>
        </w:rPr>
      </w:pPr>
      <w:r>
        <w:rPr>
          <w:noProof/>
          <w:sz w:val="24"/>
        </w:rPr>
        <w:t>AOP 175</w:t>
      </w:r>
      <w:r w:rsidR="00C73DA3">
        <w:rPr>
          <w:noProof/>
          <w:sz w:val="24"/>
        </w:rPr>
        <w:t xml:space="preserve"> – Za </w:t>
      </w:r>
      <w:r w:rsidR="00F94C23">
        <w:rPr>
          <w:noProof/>
          <w:sz w:val="24"/>
        </w:rPr>
        <w:t>usluge promidžbe i informiranja</w:t>
      </w:r>
      <w:r w:rsidR="00C73DA3">
        <w:rPr>
          <w:noProof/>
          <w:sz w:val="24"/>
        </w:rPr>
        <w:t xml:space="preserve"> utrošeno je </w:t>
      </w:r>
      <w:r>
        <w:rPr>
          <w:noProof/>
          <w:sz w:val="24"/>
        </w:rPr>
        <w:t xml:space="preserve"> 91.540,26</w:t>
      </w:r>
      <w:r w:rsidR="00C73DA3">
        <w:rPr>
          <w:noProof/>
          <w:sz w:val="24"/>
        </w:rPr>
        <w:t xml:space="preserve"> </w:t>
      </w:r>
      <w:r w:rsidR="00F94C23">
        <w:rPr>
          <w:noProof/>
          <w:sz w:val="24"/>
        </w:rPr>
        <w:t>kn</w:t>
      </w:r>
      <w:r>
        <w:rPr>
          <w:noProof/>
          <w:sz w:val="24"/>
        </w:rPr>
        <w:t xml:space="preserve"> (</w:t>
      </w:r>
      <w:r w:rsidR="00D3017D">
        <w:rPr>
          <w:noProof/>
          <w:sz w:val="24"/>
        </w:rPr>
        <w:t xml:space="preserve">objave u NL i GNL-23.990,00kn, </w:t>
      </w:r>
      <w:r w:rsidR="00C73DA3">
        <w:rPr>
          <w:noProof/>
          <w:sz w:val="24"/>
        </w:rPr>
        <w:t xml:space="preserve">sufinanciranje Radija Gorski kotar – 25.000,00 kn, </w:t>
      </w:r>
      <w:r w:rsidR="00D3017D">
        <w:rPr>
          <w:noProof/>
          <w:sz w:val="24"/>
        </w:rPr>
        <w:t>objava spotova za Festival malina na Radio Gorski Kotar -1</w:t>
      </w:r>
      <w:r w:rsidR="006860DA">
        <w:rPr>
          <w:noProof/>
          <w:sz w:val="24"/>
        </w:rPr>
        <w:t>.</w:t>
      </w:r>
      <w:r w:rsidR="00D3017D">
        <w:rPr>
          <w:noProof/>
          <w:sz w:val="24"/>
        </w:rPr>
        <w:t xml:space="preserve">646,39 kn, radio emisija za projekt „Zaželi za Skrad“ -661,25kn, promidžbeni materijal 15.608,75 kn, i promidžbeni materijal za projekt „Zaželi za Skrad“-12.251,50 kn, te </w:t>
      </w:r>
      <w:r w:rsidR="006860DA">
        <w:rPr>
          <w:noProof/>
          <w:sz w:val="24"/>
        </w:rPr>
        <w:t xml:space="preserve">troškovi uz </w:t>
      </w:r>
      <w:r w:rsidR="00D3017D">
        <w:rPr>
          <w:noProof/>
          <w:sz w:val="24"/>
        </w:rPr>
        <w:t>turističk</w:t>
      </w:r>
      <w:r w:rsidR="006860DA">
        <w:rPr>
          <w:noProof/>
          <w:sz w:val="24"/>
        </w:rPr>
        <w:t>u</w:t>
      </w:r>
      <w:r w:rsidR="00D3017D">
        <w:rPr>
          <w:noProof/>
          <w:sz w:val="24"/>
        </w:rPr>
        <w:t xml:space="preserve"> promidžb</w:t>
      </w:r>
      <w:r w:rsidR="006860DA">
        <w:rPr>
          <w:noProof/>
          <w:sz w:val="24"/>
        </w:rPr>
        <w:t>u</w:t>
      </w:r>
      <w:r w:rsidR="00D3017D">
        <w:rPr>
          <w:noProof/>
          <w:sz w:val="24"/>
        </w:rPr>
        <w:t xml:space="preserve">  i kulturna događanja – 12.382,37kn)</w:t>
      </w:r>
    </w:p>
    <w:p w:rsidR="00C73DA3" w:rsidRDefault="00D3017D" w:rsidP="00C73DA3">
      <w:pPr>
        <w:ind w:firstLine="708"/>
        <w:jc w:val="both"/>
        <w:rPr>
          <w:noProof/>
          <w:sz w:val="24"/>
        </w:rPr>
      </w:pPr>
      <w:r>
        <w:rPr>
          <w:noProof/>
          <w:sz w:val="24"/>
        </w:rPr>
        <w:t xml:space="preserve"> </w:t>
      </w:r>
    </w:p>
    <w:p w:rsidR="001C4065" w:rsidRDefault="001C4065" w:rsidP="001C4065">
      <w:pPr>
        <w:jc w:val="both"/>
        <w:rPr>
          <w:noProof/>
          <w:sz w:val="24"/>
        </w:rPr>
      </w:pPr>
      <w:r>
        <w:rPr>
          <w:noProof/>
          <w:sz w:val="24"/>
        </w:rPr>
        <w:t>U usporedbi sa proteklom g</w:t>
      </w:r>
      <w:r w:rsidR="00DD73E6">
        <w:rPr>
          <w:noProof/>
          <w:sz w:val="24"/>
        </w:rPr>
        <w:t>odinom došlo je do znatnijeg smanjenja troškova, što je rezultat prestanka rada</w:t>
      </w:r>
      <w:r>
        <w:rPr>
          <w:noProof/>
          <w:sz w:val="24"/>
        </w:rPr>
        <w:t xml:space="preserve"> Turističke zajednice Općine Skrad. </w:t>
      </w:r>
    </w:p>
    <w:p w:rsidR="00C73DA3" w:rsidRDefault="00C73DA3" w:rsidP="00C73DA3">
      <w:pPr>
        <w:jc w:val="both"/>
        <w:rPr>
          <w:noProof/>
          <w:sz w:val="24"/>
        </w:rPr>
      </w:pPr>
    </w:p>
    <w:p w:rsidR="00C73DA3" w:rsidRDefault="00A30239" w:rsidP="00C73DA3">
      <w:pPr>
        <w:jc w:val="both"/>
        <w:rPr>
          <w:noProof/>
          <w:sz w:val="24"/>
        </w:rPr>
      </w:pPr>
      <w:r>
        <w:rPr>
          <w:noProof/>
          <w:sz w:val="24"/>
        </w:rPr>
        <w:t>Bilješka 22</w:t>
      </w:r>
      <w:r w:rsidR="00C73DA3">
        <w:rPr>
          <w:noProof/>
          <w:sz w:val="24"/>
        </w:rPr>
        <w:t xml:space="preserve">. </w:t>
      </w:r>
    </w:p>
    <w:p w:rsidR="003E71BD" w:rsidRDefault="001170F0" w:rsidP="00C73DA3">
      <w:pPr>
        <w:ind w:firstLine="708"/>
        <w:jc w:val="both"/>
        <w:rPr>
          <w:noProof/>
          <w:sz w:val="24"/>
        </w:rPr>
      </w:pPr>
      <w:r>
        <w:rPr>
          <w:noProof/>
          <w:sz w:val="24"/>
        </w:rPr>
        <w:t>AOP 176</w:t>
      </w:r>
      <w:r w:rsidR="00C73DA3">
        <w:rPr>
          <w:noProof/>
          <w:sz w:val="24"/>
        </w:rPr>
        <w:t xml:space="preserve"> </w:t>
      </w:r>
      <w:r w:rsidR="001C4065">
        <w:rPr>
          <w:noProof/>
          <w:sz w:val="24"/>
        </w:rPr>
        <w:t xml:space="preserve"> </w:t>
      </w:r>
      <w:r w:rsidR="00C73DA3">
        <w:rPr>
          <w:noProof/>
          <w:sz w:val="24"/>
        </w:rPr>
        <w:t>- Za komunal</w:t>
      </w:r>
      <w:r w:rsidR="003E71BD">
        <w:rPr>
          <w:noProof/>
          <w:sz w:val="24"/>
        </w:rPr>
        <w:t>ne usluge utrošeno je 151.636,11</w:t>
      </w:r>
      <w:r w:rsidR="00C73DA3">
        <w:rPr>
          <w:noProof/>
          <w:sz w:val="24"/>
        </w:rPr>
        <w:t xml:space="preserve"> kn što uključuje</w:t>
      </w:r>
      <w:r w:rsidR="003E71BD">
        <w:rPr>
          <w:noProof/>
          <w:sz w:val="24"/>
        </w:rPr>
        <w:t>:</w:t>
      </w:r>
    </w:p>
    <w:p w:rsidR="003E71BD" w:rsidRDefault="00E27EEA" w:rsidP="003E71BD">
      <w:pPr>
        <w:pStyle w:val="ListParagraph"/>
        <w:numPr>
          <w:ilvl w:val="0"/>
          <w:numId w:val="35"/>
        </w:numPr>
        <w:jc w:val="both"/>
        <w:rPr>
          <w:noProof/>
          <w:sz w:val="24"/>
        </w:rPr>
      </w:pPr>
      <w:r>
        <w:rPr>
          <w:noProof/>
          <w:sz w:val="24"/>
        </w:rPr>
        <w:t>opskrba</w:t>
      </w:r>
      <w:r w:rsidR="00C73DA3" w:rsidRPr="003E71BD">
        <w:rPr>
          <w:noProof/>
          <w:sz w:val="24"/>
        </w:rPr>
        <w:t xml:space="preserve"> vodom i odvoz smeća</w:t>
      </w:r>
      <w:r w:rsidR="003E71BD">
        <w:rPr>
          <w:noProof/>
          <w:sz w:val="24"/>
        </w:rPr>
        <w:t xml:space="preserve"> 18.213,22</w:t>
      </w:r>
      <w:r>
        <w:rPr>
          <w:noProof/>
          <w:sz w:val="24"/>
        </w:rPr>
        <w:t xml:space="preserve"> kn</w:t>
      </w:r>
    </w:p>
    <w:p w:rsidR="005E442C" w:rsidRDefault="00C73DA3" w:rsidP="003E71BD">
      <w:pPr>
        <w:pStyle w:val="ListParagraph"/>
        <w:numPr>
          <w:ilvl w:val="0"/>
          <w:numId w:val="35"/>
        </w:numPr>
        <w:jc w:val="both"/>
        <w:rPr>
          <w:noProof/>
          <w:sz w:val="24"/>
        </w:rPr>
      </w:pPr>
      <w:r w:rsidRPr="003E71BD">
        <w:rPr>
          <w:noProof/>
          <w:sz w:val="24"/>
        </w:rPr>
        <w:t>zbrinjavanje otpada sa javnih povr</w:t>
      </w:r>
      <w:r w:rsidR="005E442C">
        <w:rPr>
          <w:noProof/>
          <w:sz w:val="24"/>
        </w:rPr>
        <w:t xml:space="preserve">šina </w:t>
      </w:r>
      <w:r w:rsidR="00E27EEA">
        <w:rPr>
          <w:noProof/>
          <w:sz w:val="24"/>
        </w:rPr>
        <w:t>8.387,41</w:t>
      </w:r>
      <w:r w:rsidRPr="003E71BD">
        <w:rPr>
          <w:noProof/>
          <w:sz w:val="24"/>
        </w:rPr>
        <w:t xml:space="preserve"> kn, </w:t>
      </w:r>
    </w:p>
    <w:p w:rsidR="005E442C" w:rsidRDefault="001C4065" w:rsidP="003E71BD">
      <w:pPr>
        <w:pStyle w:val="ListParagraph"/>
        <w:numPr>
          <w:ilvl w:val="0"/>
          <w:numId w:val="35"/>
        </w:numPr>
        <w:jc w:val="both"/>
        <w:rPr>
          <w:noProof/>
          <w:sz w:val="24"/>
        </w:rPr>
      </w:pPr>
      <w:r w:rsidRPr="003E71BD">
        <w:rPr>
          <w:noProof/>
          <w:sz w:val="24"/>
        </w:rPr>
        <w:t>usluge deratizacije i dezinsekcije</w:t>
      </w:r>
      <w:r w:rsidR="00E27EEA">
        <w:rPr>
          <w:noProof/>
          <w:sz w:val="24"/>
        </w:rPr>
        <w:t xml:space="preserve"> 6.425,00 kn</w:t>
      </w:r>
    </w:p>
    <w:p w:rsidR="005E442C" w:rsidRDefault="001C4065" w:rsidP="003E71BD">
      <w:pPr>
        <w:pStyle w:val="ListParagraph"/>
        <w:numPr>
          <w:ilvl w:val="0"/>
          <w:numId w:val="35"/>
        </w:numPr>
        <w:jc w:val="both"/>
        <w:rPr>
          <w:noProof/>
          <w:sz w:val="24"/>
        </w:rPr>
      </w:pPr>
      <w:r w:rsidRPr="003E71BD">
        <w:rPr>
          <w:noProof/>
          <w:sz w:val="24"/>
        </w:rPr>
        <w:t xml:space="preserve">usluge veterinarsko – higijeničarske službe   31.677,50 kn, </w:t>
      </w:r>
    </w:p>
    <w:p w:rsidR="005E442C" w:rsidRDefault="001C4065" w:rsidP="003E71BD">
      <w:pPr>
        <w:pStyle w:val="ListParagraph"/>
        <w:numPr>
          <w:ilvl w:val="0"/>
          <w:numId w:val="35"/>
        </w:numPr>
        <w:jc w:val="both"/>
        <w:rPr>
          <w:noProof/>
          <w:sz w:val="24"/>
        </w:rPr>
      </w:pPr>
      <w:r w:rsidRPr="003E71BD">
        <w:rPr>
          <w:noProof/>
          <w:sz w:val="24"/>
        </w:rPr>
        <w:t>uslug</w:t>
      </w:r>
      <w:r w:rsidR="00AE771F">
        <w:rPr>
          <w:noProof/>
          <w:sz w:val="24"/>
        </w:rPr>
        <w:t>e održavanja groblja   13.865,19</w:t>
      </w:r>
      <w:r w:rsidRPr="003E71BD">
        <w:rPr>
          <w:noProof/>
          <w:sz w:val="24"/>
        </w:rPr>
        <w:t xml:space="preserve"> kn, </w:t>
      </w:r>
    </w:p>
    <w:p w:rsidR="00AE771F" w:rsidRDefault="00AE771F" w:rsidP="003E71BD">
      <w:pPr>
        <w:pStyle w:val="ListParagraph"/>
        <w:numPr>
          <w:ilvl w:val="0"/>
          <w:numId w:val="35"/>
        </w:numPr>
        <w:jc w:val="both"/>
        <w:rPr>
          <w:noProof/>
          <w:sz w:val="24"/>
        </w:rPr>
      </w:pPr>
      <w:r>
        <w:rPr>
          <w:noProof/>
          <w:sz w:val="24"/>
        </w:rPr>
        <w:t>usluge održavanja parkova  13.314,11 kn</w:t>
      </w:r>
      <w:r w:rsidR="008C7F25">
        <w:rPr>
          <w:noProof/>
          <w:sz w:val="24"/>
        </w:rPr>
        <w:t>, te</w:t>
      </w:r>
    </w:p>
    <w:p w:rsidR="00C73DA3" w:rsidRPr="008C7F25" w:rsidRDefault="001C4065" w:rsidP="008C7F25">
      <w:pPr>
        <w:pStyle w:val="ListParagraph"/>
        <w:numPr>
          <w:ilvl w:val="0"/>
          <w:numId w:val="35"/>
        </w:numPr>
        <w:jc w:val="both"/>
        <w:rPr>
          <w:noProof/>
          <w:sz w:val="24"/>
        </w:rPr>
      </w:pPr>
      <w:r w:rsidRPr="003E71BD">
        <w:rPr>
          <w:noProof/>
          <w:sz w:val="24"/>
        </w:rPr>
        <w:t>usl</w:t>
      </w:r>
      <w:r w:rsidR="00E27EEA">
        <w:rPr>
          <w:noProof/>
          <w:sz w:val="24"/>
        </w:rPr>
        <w:t>uge čišćenja snijega  83.343,75 kn</w:t>
      </w:r>
      <w:r w:rsidR="008C7F25">
        <w:rPr>
          <w:noProof/>
          <w:sz w:val="24"/>
        </w:rPr>
        <w:t>.</w:t>
      </w:r>
    </w:p>
    <w:p w:rsidR="006A123D" w:rsidRDefault="006A123D" w:rsidP="006A123D">
      <w:pPr>
        <w:jc w:val="both"/>
        <w:rPr>
          <w:noProof/>
          <w:sz w:val="24"/>
        </w:rPr>
      </w:pPr>
    </w:p>
    <w:p w:rsidR="006A123D" w:rsidRDefault="006A123D" w:rsidP="006A123D">
      <w:pPr>
        <w:jc w:val="both"/>
        <w:rPr>
          <w:noProof/>
          <w:sz w:val="24"/>
        </w:rPr>
      </w:pPr>
      <w:r>
        <w:rPr>
          <w:noProof/>
          <w:sz w:val="24"/>
        </w:rPr>
        <w:t>Bilješka 23.</w:t>
      </w:r>
    </w:p>
    <w:p w:rsidR="006A123D" w:rsidRDefault="006A123D" w:rsidP="006A123D">
      <w:pPr>
        <w:jc w:val="both"/>
        <w:rPr>
          <w:noProof/>
          <w:sz w:val="24"/>
        </w:rPr>
      </w:pPr>
      <w:r>
        <w:rPr>
          <w:noProof/>
          <w:sz w:val="24"/>
        </w:rPr>
        <w:tab/>
        <w:t>AOP 177 – Za najamninu tj. leasing auta izdvojeno je mjesečno 1.562,93 kn što godišnje iznosi 18.755,16 kn</w:t>
      </w:r>
    </w:p>
    <w:p w:rsidR="006A123D" w:rsidRPr="006A123D" w:rsidRDefault="006A123D" w:rsidP="006A123D">
      <w:pPr>
        <w:jc w:val="both"/>
        <w:rPr>
          <w:noProof/>
          <w:sz w:val="24"/>
        </w:rPr>
      </w:pPr>
    </w:p>
    <w:p w:rsidR="006A123D" w:rsidRDefault="006A123D" w:rsidP="006A123D">
      <w:pPr>
        <w:jc w:val="both"/>
        <w:rPr>
          <w:noProof/>
          <w:sz w:val="24"/>
        </w:rPr>
      </w:pPr>
      <w:r>
        <w:rPr>
          <w:noProof/>
          <w:sz w:val="24"/>
        </w:rPr>
        <w:t>Bilješka 24.</w:t>
      </w:r>
    </w:p>
    <w:p w:rsidR="00A03D3B" w:rsidRDefault="006A123D" w:rsidP="006A123D">
      <w:pPr>
        <w:jc w:val="both"/>
        <w:rPr>
          <w:noProof/>
          <w:sz w:val="24"/>
        </w:rPr>
      </w:pPr>
      <w:r>
        <w:rPr>
          <w:noProof/>
          <w:sz w:val="24"/>
        </w:rPr>
        <w:tab/>
        <w:t>AOP 178 – Za zdravstvene i veterinarske usluge  tj. za održavanje skloništa za životinje i po potrebi kastraciju, cijepljenje i mikorčipiranje životinja izdvojeno je 25.955,00 kn</w:t>
      </w:r>
    </w:p>
    <w:p w:rsidR="006A123D" w:rsidRDefault="006A123D" w:rsidP="006A123D">
      <w:pPr>
        <w:jc w:val="both"/>
        <w:rPr>
          <w:noProof/>
          <w:sz w:val="24"/>
        </w:rPr>
      </w:pPr>
    </w:p>
    <w:p w:rsidR="00E7655A" w:rsidRDefault="00E7655A" w:rsidP="006A123D">
      <w:pPr>
        <w:jc w:val="both"/>
        <w:rPr>
          <w:noProof/>
          <w:sz w:val="24"/>
        </w:rPr>
      </w:pPr>
    </w:p>
    <w:p w:rsidR="00A03D3B" w:rsidRPr="00476C79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lastRenderedPageBreak/>
        <w:t xml:space="preserve">Bilješka </w:t>
      </w:r>
      <w:r w:rsidR="00174C77">
        <w:rPr>
          <w:noProof/>
          <w:sz w:val="24"/>
        </w:rPr>
        <w:t>25</w:t>
      </w:r>
      <w:r w:rsidRPr="00476C79">
        <w:rPr>
          <w:noProof/>
          <w:sz w:val="24"/>
        </w:rPr>
        <w:t>.</w:t>
      </w:r>
    </w:p>
    <w:p w:rsidR="001C4065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ab/>
        <w:t>AOP 1</w:t>
      </w:r>
      <w:r w:rsidR="00174C77">
        <w:rPr>
          <w:noProof/>
          <w:sz w:val="24"/>
        </w:rPr>
        <w:t>79</w:t>
      </w:r>
      <w:r w:rsidRPr="00476C79">
        <w:rPr>
          <w:noProof/>
          <w:sz w:val="24"/>
        </w:rPr>
        <w:t xml:space="preserve"> – Za </w:t>
      </w:r>
      <w:r w:rsidR="001C4065">
        <w:rPr>
          <w:noProof/>
          <w:sz w:val="24"/>
        </w:rPr>
        <w:t>intelektualne i osobne u</w:t>
      </w:r>
      <w:r w:rsidR="00FA1B3F">
        <w:rPr>
          <w:noProof/>
          <w:sz w:val="24"/>
        </w:rPr>
        <w:t>sluge utrošeno je ukupno 154.297,18 kn</w:t>
      </w:r>
      <w:r w:rsidR="001C4065">
        <w:rPr>
          <w:noProof/>
          <w:sz w:val="24"/>
        </w:rPr>
        <w:t xml:space="preserve">, što je u odnosu na </w:t>
      </w:r>
      <w:r w:rsidR="008C7F25">
        <w:rPr>
          <w:noProof/>
          <w:sz w:val="24"/>
        </w:rPr>
        <w:t>proteklu godinu ostvarenje od 77,9</w:t>
      </w:r>
      <w:r w:rsidR="001C4065">
        <w:rPr>
          <w:noProof/>
          <w:sz w:val="24"/>
        </w:rPr>
        <w:t>%.</w:t>
      </w:r>
    </w:p>
    <w:p w:rsidR="00301D11" w:rsidRDefault="00A03D3B" w:rsidP="00A03D3B">
      <w:pPr>
        <w:jc w:val="both"/>
        <w:rPr>
          <w:noProof/>
          <w:sz w:val="24"/>
        </w:rPr>
      </w:pPr>
      <w:r w:rsidRPr="00476C79">
        <w:rPr>
          <w:noProof/>
          <w:sz w:val="24"/>
        </w:rPr>
        <w:t xml:space="preserve">Od </w:t>
      </w:r>
      <w:r w:rsidR="001C4065">
        <w:rPr>
          <w:noProof/>
          <w:sz w:val="24"/>
        </w:rPr>
        <w:t>navedenog iznosa</w:t>
      </w:r>
      <w:r w:rsidR="00301D11">
        <w:rPr>
          <w:noProof/>
          <w:sz w:val="24"/>
        </w:rPr>
        <w:t xml:space="preserve"> </w:t>
      </w:r>
      <w:r w:rsidR="008C7F25">
        <w:rPr>
          <w:noProof/>
          <w:sz w:val="24"/>
        </w:rPr>
        <w:t>59.140,63</w:t>
      </w:r>
      <w:r w:rsidR="001C4065">
        <w:rPr>
          <w:noProof/>
          <w:sz w:val="24"/>
        </w:rPr>
        <w:t xml:space="preserve"> kn utrošeno je na usluge odvjetnika i pravnog savjetovanja</w:t>
      </w:r>
      <w:r w:rsidR="00301D11">
        <w:rPr>
          <w:noProof/>
          <w:sz w:val="24"/>
        </w:rPr>
        <w:t xml:space="preserve"> u okviru kojeg su troškovi usluga prema sklopljenom Ugovoru o redovom pravnom savjetovanju i Usluge prema sklopljenom Ugovoru o zastupanju temeljem Rješenja HAKOM-a, a temeljem kojeg Općina Skrad dobiva sredstva za osnivanje prava služnosti na javnim površinama. U okviru iste skupine troška nalaze se i troškovi geod</w:t>
      </w:r>
      <w:r w:rsidR="008C7F25">
        <w:rPr>
          <w:noProof/>
          <w:sz w:val="24"/>
        </w:rPr>
        <w:t>etskih usluga u iznosu od 3</w:t>
      </w:r>
      <w:r w:rsidR="00E7655A">
        <w:rPr>
          <w:noProof/>
          <w:sz w:val="24"/>
        </w:rPr>
        <w:t>.</w:t>
      </w:r>
      <w:r w:rsidR="008C7F25">
        <w:rPr>
          <w:noProof/>
          <w:sz w:val="24"/>
        </w:rPr>
        <w:t>750</w:t>
      </w:r>
      <w:r w:rsidR="00301D11">
        <w:rPr>
          <w:noProof/>
          <w:sz w:val="24"/>
        </w:rPr>
        <w:t>,00</w:t>
      </w:r>
      <w:r w:rsidR="00DC3D53">
        <w:rPr>
          <w:noProof/>
          <w:sz w:val="24"/>
        </w:rPr>
        <w:t xml:space="preserve"> kn</w:t>
      </w:r>
      <w:r w:rsidR="00301D11">
        <w:rPr>
          <w:noProof/>
          <w:sz w:val="24"/>
        </w:rPr>
        <w:t>, u</w:t>
      </w:r>
      <w:r w:rsidR="008C7F25">
        <w:rPr>
          <w:noProof/>
          <w:sz w:val="24"/>
        </w:rPr>
        <w:t>sluge studentskog servisa (19.08</w:t>
      </w:r>
      <w:r w:rsidR="00301D11">
        <w:rPr>
          <w:noProof/>
          <w:sz w:val="24"/>
        </w:rPr>
        <w:t>6,00 kn),</w:t>
      </w:r>
      <w:r w:rsidR="0000374D">
        <w:rPr>
          <w:noProof/>
          <w:sz w:val="24"/>
        </w:rPr>
        <w:t xml:space="preserve"> troškovi procjene vrijednosti zemljišta 18.125,00 kn, troškovi dokumentacije za prijavu na javni poziv za Plan sanacije divljeg odlagališta u iznosu od 3.750,00,</w:t>
      </w:r>
      <w:r w:rsidR="00301D11">
        <w:rPr>
          <w:noProof/>
          <w:sz w:val="24"/>
        </w:rPr>
        <w:t xml:space="preserve"> te je preostali dio utrošen na </w:t>
      </w:r>
      <w:r w:rsidR="004808E5">
        <w:rPr>
          <w:noProof/>
          <w:sz w:val="24"/>
        </w:rPr>
        <w:t>ostale intelektu</w:t>
      </w:r>
      <w:r w:rsidR="0000374D">
        <w:rPr>
          <w:noProof/>
          <w:sz w:val="24"/>
        </w:rPr>
        <w:t>alne usluge 42.625,00 kn (usluga sudjelovanja u povjerenstvu za dodjelu koncesije u obavljanju dimnjačarskih poslova, geodetske izmjere, usluge stručnog izrađivača u postupku stavljanja van snage UPU 5 i UPU 6).</w:t>
      </w:r>
    </w:p>
    <w:p w:rsidR="00301D11" w:rsidRDefault="00301D11" w:rsidP="00A03D3B">
      <w:pPr>
        <w:jc w:val="both"/>
        <w:rPr>
          <w:noProof/>
          <w:sz w:val="24"/>
        </w:rPr>
      </w:pPr>
    </w:p>
    <w:p w:rsidR="00301D11" w:rsidRDefault="00A30239" w:rsidP="00A03D3B">
      <w:pPr>
        <w:jc w:val="both"/>
        <w:rPr>
          <w:noProof/>
          <w:sz w:val="24"/>
        </w:rPr>
      </w:pPr>
      <w:r>
        <w:rPr>
          <w:noProof/>
          <w:sz w:val="24"/>
        </w:rPr>
        <w:t>Bilješka 2</w:t>
      </w:r>
      <w:r w:rsidR="00EF0BAF">
        <w:rPr>
          <w:noProof/>
          <w:sz w:val="24"/>
        </w:rPr>
        <w:t>6</w:t>
      </w:r>
      <w:r w:rsidR="004808E5">
        <w:rPr>
          <w:noProof/>
          <w:sz w:val="24"/>
        </w:rPr>
        <w:t xml:space="preserve">. </w:t>
      </w:r>
    </w:p>
    <w:p w:rsidR="004808E5" w:rsidRPr="00476C79" w:rsidRDefault="00EF0BAF" w:rsidP="004808E5">
      <w:pPr>
        <w:jc w:val="both"/>
        <w:rPr>
          <w:noProof/>
          <w:sz w:val="24"/>
        </w:rPr>
      </w:pPr>
      <w:r>
        <w:rPr>
          <w:noProof/>
          <w:sz w:val="24"/>
        </w:rPr>
        <w:tab/>
        <w:t>AOP 180</w:t>
      </w:r>
      <w:r w:rsidR="004808E5">
        <w:rPr>
          <w:noProof/>
          <w:sz w:val="24"/>
        </w:rPr>
        <w:t xml:space="preserve"> – Za računalne us</w:t>
      </w:r>
      <w:r w:rsidR="005F6668">
        <w:rPr>
          <w:noProof/>
          <w:sz w:val="24"/>
        </w:rPr>
        <w:t>luge utrošeno je ukupno 15.250,00</w:t>
      </w:r>
      <w:r w:rsidR="004808E5">
        <w:rPr>
          <w:noProof/>
          <w:sz w:val="24"/>
        </w:rPr>
        <w:t xml:space="preserve"> kn, te je u okviru ovog troška došlo do </w:t>
      </w:r>
      <w:r w:rsidR="005F6668">
        <w:rPr>
          <w:noProof/>
          <w:sz w:val="24"/>
        </w:rPr>
        <w:t>povećanja od 160,9</w:t>
      </w:r>
      <w:r w:rsidR="004808E5">
        <w:rPr>
          <w:noProof/>
          <w:sz w:val="24"/>
        </w:rPr>
        <w:t xml:space="preserve">% u </w:t>
      </w:r>
      <w:r w:rsidR="005F6668">
        <w:rPr>
          <w:noProof/>
          <w:sz w:val="24"/>
        </w:rPr>
        <w:t>usporedbi sa preoteklom godinom</w:t>
      </w:r>
      <w:r w:rsidR="002B5D7D">
        <w:rPr>
          <w:noProof/>
          <w:sz w:val="24"/>
        </w:rPr>
        <w:t>, najviše radi prilagodbe web stranice na digitalnu pristupačnost prema Zakonu o pristupačnosti mrežnih stranica i programskih rješenja za pokretne uređaje tijela javnog sektora.</w:t>
      </w:r>
    </w:p>
    <w:p w:rsidR="00A03D3B" w:rsidRPr="00476C79" w:rsidRDefault="00A03D3B" w:rsidP="00A03D3B">
      <w:pPr>
        <w:jc w:val="both"/>
        <w:rPr>
          <w:noProof/>
          <w:sz w:val="24"/>
        </w:rPr>
      </w:pPr>
    </w:p>
    <w:p w:rsidR="00A03D3B" w:rsidRDefault="00A03D3B" w:rsidP="00A03D3B">
      <w:pPr>
        <w:jc w:val="both"/>
        <w:rPr>
          <w:noProof/>
          <w:sz w:val="24"/>
        </w:rPr>
      </w:pPr>
      <w:r w:rsidRPr="00A30239">
        <w:rPr>
          <w:noProof/>
          <w:sz w:val="24"/>
        </w:rPr>
        <w:t xml:space="preserve">Bilješka </w:t>
      </w:r>
      <w:r w:rsidR="004E4483">
        <w:rPr>
          <w:noProof/>
          <w:sz w:val="24"/>
        </w:rPr>
        <w:t>27</w:t>
      </w:r>
      <w:r w:rsidR="004808E5" w:rsidRPr="00A30239">
        <w:rPr>
          <w:noProof/>
          <w:sz w:val="24"/>
        </w:rPr>
        <w:t>.</w:t>
      </w:r>
      <w:r w:rsidR="004808E5">
        <w:rPr>
          <w:noProof/>
          <w:sz w:val="24"/>
        </w:rPr>
        <w:t xml:space="preserve"> </w:t>
      </w:r>
    </w:p>
    <w:p w:rsidR="004E4483" w:rsidRDefault="004E4483" w:rsidP="00A03D3B">
      <w:pPr>
        <w:jc w:val="both"/>
        <w:rPr>
          <w:noProof/>
          <w:sz w:val="24"/>
        </w:rPr>
      </w:pPr>
      <w:r>
        <w:rPr>
          <w:noProof/>
          <w:sz w:val="24"/>
        </w:rPr>
        <w:tab/>
        <w:t>AOP 181 – Za ostale usluge izdvojeno je 11.459,00 kn što se odnosi na troškove vezane za Festival malina (štrudla, kokteli, turističk</w:t>
      </w:r>
      <w:r w:rsidR="00E6722C">
        <w:rPr>
          <w:noProof/>
          <w:sz w:val="24"/>
        </w:rPr>
        <w:t>o vođenje).</w:t>
      </w:r>
    </w:p>
    <w:p w:rsidR="00BB0A31" w:rsidRDefault="00BB0A31" w:rsidP="00A03D3B">
      <w:pPr>
        <w:jc w:val="both"/>
        <w:rPr>
          <w:noProof/>
          <w:sz w:val="24"/>
        </w:rPr>
      </w:pPr>
      <w:r>
        <w:rPr>
          <w:noProof/>
          <w:sz w:val="24"/>
        </w:rPr>
        <w:t>U 2020. godini tih troškova nije bilo jer je prethodnih godina Festival malina organizirala Turistička zajednica Skrad koja je prestala djelovati na temelju zakona.</w:t>
      </w:r>
    </w:p>
    <w:p w:rsidR="00B50C55" w:rsidRDefault="00BB0A31" w:rsidP="00A03D3B">
      <w:pPr>
        <w:jc w:val="both"/>
        <w:rPr>
          <w:noProof/>
          <w:sz w:val="24"/>
        </w:rPr>
      </w:pPr>
      <w:r>
        <w:rPr>
          <w:noProof/>
          <w:sz w:val="24"/>
        </w:rPr>
        <w:t xml:space="preserve"> </w:t>
      </w:r>
    </w:p>
    <w:p w:rsidR="004E4483" w:rsidRPr="00476C79" w:rsidRDefault="00B50C55" w:rsidP="00A03D3B">
      <w:pPr>
        <w:jc w:val="both"/>
        <w:rPr>
          <w:noProof/>
          <w:sz w:val="24"/>
        </w:rPr>
      </w:pPr>
      <w:r>
        <w:rPr>
          <w:noProof/>
          <w:sz w:val="24"/>
        </w:rPr>
        <w:t>Bilješka 28.</w:t>
      </w:r>
    </w:p>
    <w:p w:rsidR="0050632C" w:rsidRDefault="00706A76" w:rsidP="00302DA7">
      <w:pPr>
        <w:jc w:val="both"/>
        <w:rPr>
          <w:sz w:val="24"/>
        </w:rPr>
      </w:pPr>
      <w:r>
        <w:rPr>
          <w:sz w:val="24"/>
        </w:rPr>
        <w:tab/>
        <w:t>AOP 183</w:t>
      </w:r>
      <w:r w:rsidR="00302DA7" w:rsidRPr="00302DA7">
        <w:rPr>
          <w:sz w:val="24"/>
        </w:rPr>
        <w:t xml:space="preserve"> </w:t>
      </w:r>
      <w:r w:rsidR="00302DA7">
        <w:rPr>
          <w:sz w:val="24"/>
        </w:rPr>
        <w:t>–</w:t>
      </w:r>
      <w:r w:rsidR="00302DA7" w:rsidRPr="00302DA7">
        <w:rPr>
          <w:sz w:val="24"/>
        </w:rPr>
        <w:t xml:space="preserve"> </w:t>
      </w:r>
      <w:r w:rsidR="00302DA7">
        <w:rPr>
          <w:sz w:val="24"/>
        </w:rPr>
        <w:t>Za ostale rashode po</w:t>
      </w:r>
      <w:r w:rsidR="00B50C55">
        <w:rPr>
          <w:sz w:val="24"/>
        </w:rPr>
        <w:t>slovanja ostvareno je 401.927,07</w:t>
      </w:r>
      <w:r w:rsidR="00302DA7">
        <w:rPr>
          <w:sz w:val="24"/>
        </w:rPr>
        <w:t xml:space="preserve"> kn što je u odnosu na pr</w:t>
      </w:r>
      <w:r w:rsidR="00B50C55">
        <w:rPr>
          <w:sz w:val="24"/>
        </w:rPr>
        <w:t>oteklu godinu ostvarenje od 119,7</w:t>
      </w:r>
      <w:r w:rsidR="00302DA7">
        <w:rPr>
          <w:sz w:val="24"/>
        </w:rPr>
        <w:t>%.</w:t>
      </w:r>
      <w:r w:rsidR="008C0F47">
        <w:rPr>
          <w:sz w:val="24"/>
        </w:rPr>
        <w:t xml:space="preserve"> U ovoj skupini rashoda d</w:t>
      </w:r>
      <w:r w:rsidR="00302DA7">
        <w:rPr>
          <w:sz w:val="24"/>
        </w:rPr>
        <w:t xml:space="preserve">o </w:t>
      </w:r>
      <w:r>
        <w:rPr>
          <w:sz w:val="24"/>
        </w:rPr>
        <w:t>najvećeg porasta</w:t>
      </w:r>
      <w:r w:rsidR="008C0F47">
        <w:rPr>
          <w:sz w:val="24"/>
        </w:rPr>
        <w:t xml:space="preserve"> je došlo na kontu</w:t>
      </w:r>
      <w:r w:rsidR="00302DA7">
        <w:rPr>
          <w:sz w:val="24"/>
        </w:rPr>
        <w:t xml:space="preserve"> naknada za rad predstavničkih i izvršnih tijela, povjerenstva i slično koji j</w:t>
      </w:r>
      <w:r w:rsidR="008C0F47">
        <w:rPr>
          <w:sz w:val="24"/>
        </w:rPr>
        <w:t>e ostvaren u iznosu od 142.895,18 kn, odnosno u</w:t>
      </w:r>
      <w:r w:rsidR="00302DA7">
        <w:rPr>
          <w:sz w:val="24"/>
        </w:rPr>
        <w:t xml:space="preserve"> odnosu na proteklu godinu</w:t>
      </w:r>
      <w:r w:rsidR="008C0F47">
        <w:rPr>
          <w:sz w:val="24"/>
        </w:rPr>
        <w:t xml:space="preserve"> povećanje za 426,1%. R</w:t>
      </w:r>
      <w:r w:rsidR="00302DA7">
        <w:rPr>
          <w:sz w:val="24"/>
        </w:rPr>
        <w:t>azlog je</w:t>
      </w:r>
      <w:r w:rsidR="00E441F6">
        <w:rPr>
          <w:sz w:val="24"/>
        </w:rPr>
        <w:t xml:space="preserve"> provođenje lokalnih</w:t>
      </w:r>
      <w:r>
        <w:rPr>
          <w:sz w:val="24"/>
        </w:rPr>
        <w:t xml:space="preserve"> i dopunskih izbora.</w:t>
      </w:r>
      <w:r w:rsidR="00302DA7">
        <w:rPr>
          <w:sz w:val="24"/>
        </w:rPr>
        <w:t xml:space="preserve"> </w:t>
      </w:r>
    </w:p>
    <w:p w:rsidR="00302DA7" w:rsidRDefault="00302DA7" w:rsidP="00302DA7">
      <w:pPr>
        <w:jc w:val="both"/>
        <w:rPr>
          <w:sz w:val="24"/>
        </w:rPr>
      </w:pPr>
      <w:r>
        <w:rPr>
          <w:sz w:val="24"/>
        </w:rPr>
        <w:tab/>
        <w:t>Što se tiče ostalih rashoda u okviru ove grupe, na kontu premije o</w:t>
      </w:r>
      <w:r w:rsidR="00706A76">
        <w:rPr>
          <w:sz w:val="24"/>
        </w:rPr>
        <w:t>siguranja ostvareno je 20.818,03</w:t>
      </w:r>
      <w:r>
        <w:rPr>
          <w:sz w:val="24"/>
        </w:rPr>
        <w:t>kn</w:t>
      </w:r>
      <w:r w:rsidR="00706A76">
        <w:rPr>
          <w:sz w:val="24"/>
        </w:rPr>
        <w:t xml:space="preserve"> što uključuje osiguranje prijevoznih sredstava, zaposlenih i ostale imovine</w:t>
      </w:r>
      <w:r>
        <w:rPr>
          <w:sz w:val="24"/>
        </w:rPr>
        <w:t>, za repr</w:t>
      </w:r>
      <w:r w:rsidR="00706A76">
        <w:rPr>
          <w:sz w:val="24"/>
        </w:rPr>
        <w:t>ezentaciju utrošeno je 20.964,69</w:t>
      </w:r>
      <w:r>
        <w:rPr>
          <w:sz w:val="24"/>
        </w:rPr>
        <w:t xml:space="preserve"> kn, a za ostale nespo</w:t>
      </w:r>
      <w:r w:rsidR="00706A76">
        <w:rPr>
          <w:sz w:val="24"/>
        </w:rPr>
        <w:t>menute rashode poslovanja izdvojeno je 217.249,17 kn, oni između ostalog uključuju troškove vezane za dan općine i program Općina prijatelj djece</w:t>
      </w:r>
      <w:r w:rsidR="00F60171">
        <w:rPr>
          <w:sz w:val="24"/>
        </w:rPr>
        <w:t>, za obilježavanje blagdana, te nagrade i priznanja.</w:t>
      </w:r>
    </w:p>
    <w:p w:rsidR="00DC3D53" w:rsidRDefault="00DC3D53" w:rsidP="00302DA7">
      <w:pPr>
        <w:jc w:val="both"/>
        <w:rPr>
          <w:sz w:val="24"/>
        </w:rPr>
      </w:pPr>
    </w:p>
    <w:p w:rsidR="003B1B59" w:rsidRDefault="006D0A34" w:rsidP="00302DA7">
      <w:pPr>
        <w:jc w:val="both"/>
        <w:rPr>
          <w:sz w:val="24"/>
        </w:rPr>
      </w:pPr>
      <w:r>
        <w:rPr>
          <w:sz w:val="24"/>
        </w:rPr>
        <w:t>Bilješka 29</w:t>
      </w:r>
      <w:r w:rsidR="003B1B59">
        <w:rPr>
          <w:sz w:val="24"/>
        </w:rPr>
        <w:t xml:space="preserve">. </w:t>
      </w:r>
    </w:p>
    <w:p w:rsidR="003B1B59" w:rsidRDefault="002F63C0" w:rsidP="00302DA7">
      <w:pPr>
        <w:jc w:val="both"/>
        <w:rPr>
          <w:sz w:val="24"/>
        </w:rPr>
      </w:pPr>
      <w:r>
        <w:rPr>
          <w:sz w:val="24"/>
        </w:rPr>
        <w:tab/>
        <w:t>AOP 191</w:t>
      </w:r>
      <w:r w:rsidR="003B1B59">
        <w:rPr>
          <w:sz w:val="24"/>
        </w:rPr>
        <w:t xml:space="preserve"> –</w:t>
      </w:r>
      <w:r w:rsidR="00A3779D">
        <w:rPr>
          <w:sz w:val="24"/>
        </w:rPr>
        <w:t xml:space="preserve"> Za financijske rashode izdvojeno je 41.646,26 kn, od toga n</w:t>
      </w:r>
      <w:r w:rsidR="003B1B59">
        <w:rPr>
          <w:sz w:val="24"/>
        </w:rPr>
        <w:t>a kamate za primljene kredite</w:t>
      </w:r>
      <w:r w:rsidR="00A3779D">
        <w:rPr>
          <w:sz w:val="24"/>
        </w:rPr>
        <w:t xml:space="preserve"> i zajmove utrošeno je 12.252,51 kn,</w:t>
      </w:r>
      <w:r w:rsidR="003B1B59">
        <w:rPr>
          <w:sz w:val="24"/>
        </w:rPr>
        <w:t xml:space="preserve"> ti se troškovi odnose na kamate vezane uz primljen</w:t>
      </w:r>
      <w:r w:rsidR="00A3779D">
        <w:rPr>
          <w:sz w:val="24"/>
        </w:rPr>
        <w:t>e zajmove od banaka (odobreni minus na računu</w:t>
      </w:r>
      <w:r w:rsidR="003B1B59">
        <w:rPr>
          <w:sz w:val="24"/>
        </w:rPr>
        <w:t xml:space="preserve">), </w:t>
      </w:r>
      <w:r w:rsidR="00DE4B0F">
        <w:rPr>
          <w:sz w:val="24"/>
        </w:rPr>
        <w:t>zatim troškovi financijskog</w:t>
      </w:r>
      <w:r w:rsidR="003B1B59">
        <w:rPr>
          <w:sz w:val="24"/>
        </w:rPr>
        <w:t xml:space="preserve"> leasing</w:t>
      </w:r>
      <w:r w:rsidR="00DE4B0F">
        <w:rPr>
          <w:sz w:val="24"/>
        </w:rPr>
        <w:t>a</w:t>
      </w:r>
      <w:r w:rsidR="003B1B59">
        <w:rPr>
          <w:sz w:val="24"/>
        </w:rPr>
        <w:t xml:space="preserve"> traktora, </w:t>
      </w:r>
      <w:r w:rsidR="00DE4B0F">
        <w:rPr>
          <w:sz w:val="24"/>
        </w:rPr>
        <w:t xml:space="preserve">te </w:t>
      </w:r>
      <w:r w:rsidR="003B1B59">
        <w:rPr>
          <w:sz w:val="24"/>
        </w:rPr>
        <w:t>kamate za odobrene, a nerealizirane kredite i zajmove</w:t>
      </w:r>
      <w:r w:rsidR="00DC3D53">
        <w:rPr>
          <w:sz w:val="24"/>
        </w:rPr>
        <w:t>.</w:t>
      </w:r>
    </w:p>
    <w:p w:rsidR="005F0358" w:rsidRDefault="005F0358" w:rsidP="00302DA7">
      <w:pPr>
        <w:jc w:val="both"/>
        <w:rPr>
          <w:sz w:val="24"/>
        </w:rPr>
      </w:pPr>
    </w:p>
    <w:p w:rsidR="005F0358" w:rsidRDefault="005F0358" w:rsidP="00302DA7">
      <w:pPr>
        <w:jc w:val="both"/>
        <w:rPr>
          <w:sz w:val="24"/>
        </w:rPr>
      </w:pPr>
    </w:p>
    <w:p w:rsidR="005F0358" w:rsidRDefault="005F0358" w:rsidP="00302DA7">
      <w:pPr>
        <w:jc w:val="both"/>
        <w:rPr>
          <w:sz w:val="24"/>
        </w:rPr>
      </w:pPr>
    </w:p>
    <w:p w:rsidR="005F0358" w:rsidRDefault="005F0358" w:rsidP="00302DA7">
      <w:pPr>
        <w:jc w:val="both"/>
        <w:rPr>
          <w:sz w:val="24"/>
        </w:rPr>
      </w:pPr>
    </w:p>
    <w:p w:rsidR="003B1B59" w:rsidRDefault="00A3779D" w:rsidP="00302DA7">
      <w:pPr>
        <w:jc w:val="both"/>
        <w:rPr>
          <w:sz w:val="24"/>
        </w:rPr>
      </w:pPr>
      <w:r>
        <w:rPr>
          <w:sz w:val="24"/>
        </w:rPr>
        <w:lastRenderedPageBreak/>
        <w:t>Bilješka 30</w:t>
      </w:r>
      <w:r w:rsidR="003B1B59">
        <w:rPr>
          <w:sz w:val="24"/>
        </w:rPr>
        <w:t>.</w:t>
      </w:r>
    </w:p>
    <w:p w:rsidR="00DE4B0F" w:rsidRDefault="003B1B59" w:rsidP="00302DA7">
      <w:pPr>
        <w:jc w:val="both"/>
        <w:rPr>
          <w:sz w:val="24"/>
        </w:rPr>
      </w:pPr>
      <w:r>
        <w:rPr>
          <w:sz w:val="24"/>
        </w:rPr>
        <w:tab/>
        <w:t xml:space="preserve">AOP </w:t>
      </w:r>
      <w:r w:rsidR="00A3779D">
        <w:rPr>
          <w:sz w:val="24"/>
        </w:rPr>
        <w:t>205</w:t>
      </w:r>
      <w:r w:rsidR="00DE4B0F">
        <w:rPr>
          <w:sz w:val="24"/>
        </w:rPr>
        <w:t xml:space="preserve"> – Na ostale financijs</w:t>
      </w:r>
      <w:r w:rsidR="00A3779D">
        <w:rPr>
          <w:sz w:val="24"/>
        </w:rPr>
        <w:t>ke rashode utrošeno je 29.393,75</w:t>
      </w:r>
      <w:r w:rsidR="00DE4B0F">
        <w:rPr>
          <w:sz w:val="24"/>
        </w:rPr>
        <w:t xml:space="preserve"> kn, a ti se troškov</w:t>
      </w:r>
      <w:r w:rsidR="00A3779D">
        <w:rPr>
          <w:sz w:val="24"/>
        </w:rPr>
        <w:t xml:space="preserve">i odnose na bankarske usluge, </w:t>
      </w:r>
      <w:r w:rsidR="00DE4B0F">
        <w:rPr>
          <w:sz w:val="24"/>
        </w:rPr>
        <w:t>usluge platnog promet</w:t>
      </w:r>
      <w:r w:rsidR="00A3779D">
        <w:rPr>
          <w:sz w:val="24"/>
        </w:rPr>
        <w:t>a i na zatezne kamate, i dio od 11.881,80 kn na naknadu za pravo građenja (Šiljar)</w:t>
      </w:r>
      <w:r w:rsidR="00DE4B0F">
        <w:rPr>
          <w:sz w:val="24"/>
        </w:rPr>
        <w:t>.</w:t>
      </w:r>
    </w:p>
    <w:p w:rsidR="00DE4B0F" w:rsidRDefault="00DE4B0F" w:rsidP="00302DA7">
      <w:pPr>
        <w:jc w:val="both"/>
        <w:rPr>
          <w:sz w:val="24"/>
        </w:rPr>
      </w:pPr>
    </w:p>
    <w:p w:rsidR="00DE4B0F" w:rsidRDefault="001465E0" w:rsidP="00302DA7">
      <w:pPr>
        <w:jc w:val="both"/>
        <w:rPr>
          <w:sz w:val="24"/>
        </w:rPr>
      </w:pPr>
      <w:r>
        <w:rPr>
          <w:sz w:val="24"/>
        </w:rPr>
        <w:t>Bilješka 31</w:t>
      </w:r>
      <w:r w:rsidR="00DE4B0F">
        <w:rPr>
          <w:sz w:val="24"/>
        </w:rPr>
        <w:t>.</w:t>
      </w:r>
    </w:p>
    <w:p w:rsidR="00DE4B0F" w:rsidRDefault="001465E0" w:rsidP="00302DA7">
      <w:pPr>
        <w:jc w:val="both"/>
        <w:rPr>
          <w:sz w:val="24"/>
        </w:rPr>
      </w:pPr>
      <w:r>
        <w:rPr>
          <w:sz w:val="24"/>
        </w:rPr>
        <w:tab/>
        <w:t>AOP 219</w:t>
      </w:r>
      <w:r w:rsidR="00DE4B0F">
        <w:rPr>
          <w:sz w:val="24"/>
        </w:rPr>
        <w:t xml:space="preserve"> – Na pomoći unutar općeg </w:t>
      </w:r>
      <w:r w:rsidR="009C2452">
        <w:rPr>
          <w:sz w:val="24"/>
        </w:rPr>
        <w:t>proračuna utrošeno je 399.996,00</w:t>
      </w:r>
      <w:r w:rsidR="00DC54FD">
        <w:rPr>
          <w:sz w:val="24"/>
        </w:rPr>
        <w:t xml:space="preserve"> kn,</w:t>
      </w:r>
      <w:r w:rsidR="00DE4B0F">
        <w:rPr>
          <w:sz w:val="24"/>
        </w:rPr>
        <w:t xml:space="preserve"> ti se troškovi odnose na financiranje rada i djelovanja dječjeg vrtića Općine Skrad koji djeluje pri Osnovnoj školi Skrad.</w:t>
      </w:r>
    </w:p>
    <w:p w:rsidR="00DE4B0F" w:rsidRDefault="00DE4B0F" w:rsidP="00302DA7">
      <w:pPr>
        <w:jc w:val="both"/>
        <w:rPr>
          <w:sz w:val="24"/>
        </w:rPr>
      </w:pPr>
    </w:p>
    <w:p w:rsidR="00DE4B0F" w:rsidRDefault="00BA37A2" w:rsidP="00302DA7">
      <w:pPr>
        <w:jc w:val="both"/>
        <w:rPr>
          <w:sz w:val="24"/>
        </w:rPr>
      </w:pPr>
      <w:r>
        <w:rPr>
          <w:sz w:val="24"/>
        </w:rPr>
        <w:t>Bilješka 32</w:t>
      </w:r>
      <w:r w:rsidR="00DE4B0F">
        <w:rPr>
          <w:sz w:val="24"/>
        </w:rPr>
        <w:t xml:space="preserve">. </w:t>
      </w:r>
    </w:p>
    <w:p w:rsidR="00DE4B0F" w:rsidRDefault="007B7C43" w:rsidP="00302DA7">
      <w:pPr>
        <w:jc w:val="both"/>
        <w:rPr>
          <w:sz w:val="24"/>
        </w:rPr>
      </w:pPr>
      <w:r>
        <w:rPr>
          <w:sz w:val="24"/>
        </w:rPr>
        <w:tab/>
        <w:t>AOP 2</w:t>
      </w:r>
      <w:r w:rsidR="00B63579">
        <w:rPr>
          <w:sz w:val="24"/>
        </w:rPr>
        <w:t>54</w:t>
      </w:r>
      <w:r w:rsidR="00DE4B0F">
        <w:rPr>
          <w:sz w:val="24"/>
        </w:rPr>
        <w:t xml:space="preserve"> – Naknade građanima i kućanstvima u</w:t>
      </w:r>
      <w:r w:rsidR="003C370C">
        <w:rPr>
          <w:sz w:val="24"/>
        </w:rPr>
        <w:t xml:space="preserve"> novcu – ostvareno je 172.635,89</w:t>
      </w:r>
      <w:r w:rsidR="00DE4B0F">
        <w:rPr>
          <w:sz w:val="24"/>
        </w:rPr>
        <w:t xml:space="preserve"> kuna, a ti se rashodi odnose na studentske</w:t>
      </w:r>
      <w:r w:rsidR="003C370C">
        <w:rPr>
          <w:sz w:val="24"/>
        </w:rPr>
        <w:t xml:space="preserve"> i učeničke stipendije</w:t>
      </w:r>
      <w:r w:rsidR="00DE4B0F">
        <w:rPr>
          <w:sz w:val="24"/>
        </w:rPr>
        <w:t>, sufinanciranje školske kuhinje, socijalnih udruga,</w:t>
      </w:r>
      <w:r w:rsidR="003C370C">
        <w:rPr>
          <w:sz w:val="24"/>
        </w:rPr>
        <w:t xml:space="preserve"> prijevoza učenika SŠ,</w:t>
      </w:r>
      <w:r w:rsidR="00DE4B0F">
        <w:rPr>
          <w:sz w:val="24"/>
        </w:rPr>
        <w:t xml:space="preserve"> socijalne pomoći ugroženim obiteljima, starijim i nemoćnim osobama,</w:t>
      </w:r>
      <w:r w:rsidR="003C370C">
        <w:rPr>
          <w:sz w:val="24"/>
        </w:rPr>
        <w:t xml:space="preserve"> jednokratne novčane pomoći,</w:t>
      </w:r>
      <w:r w:rsidR="00DE4B0F">
        <w:rPr>
          <w:sz w:val="24"/>
        </w:rPr>
        <w:t xml:space="preserve"> financiranje rada Crvenog križa, logopeda,</w:t>
      </w:r>
      <w:r w:rsidR="003C370C">
        <w:rPr>
          <w:sz w:val="24"/>
        </w:rPr>
        <w:t xml:space="preserve"> financiranje programa pomoć u kući udruge Ž.A.R., financiranje Plana za zdravlje PGŽ – program palijative i pomoći </w:t>
      </w:r>
      <w:r w:rsidR="00DE4B0F">
        <w:rPr>
          <w:sz w:val="24"/>
        </w:rPr>
        <w:t xml:space="preserve">za novorođenu djecu. </w:t>
      </w:r>
      <w:r w:rsidR="003C370C">
        <w:rPr>
          <w:sz w:val="24"/>
        </w:rPr>
        <w:t xml:space="preserve">Ostvarenje je 17,7 % veće od </w:t>
      </w:r>
      <w:r w:rsidR="00DE4B0F">
        <w:rPr>
          <w:sz w:val="24"/>
        </w:rPr>
        <w:t xml:space="preserve"> protekle godine.</w:t>
      </w:r>
    </w:p>
    <w:p w:rsidR="00DE4B0F" w:rsidRDefault="00DE4B0F" w:rsidP="00302DA7">
      <w:pPr>
        <w:jc w:val="both"/>
        <w:rPr>
          <w:sz w:val="24"/>
        </w:rPr>
      </w:pPr>
    </w:p>
    <w:p w:rsidR="00DE4B0F" w:rsidRDefault="00BA37A2" w:rsidP="00302DA7">
      <w:pPr>
        <w:jc w:val="both"/>
        <w:rPr>
          <w:sz w:val="24"/>
        </w:rPr>
      </w:pPr>
      <w:r>
        <w:rPr>
          <w:sz w:val="24"/>
        </w:rPr>
        <w:t>Bilješka 33</w:t>
      </w:r>
      <w:r w:rsidR="00DE4B0F">
        <w:rPr>
          <w:sz w:val="24"/>
        </w:rPr>
        <w:t xml:space="preserve">. </w:t>
      </w:r>
    </w:p>
    <w:p w:rsidR="00DE4B0F" w:rsidRDefault="00E952CA" w:rsidP="00302DA7">
      <w:pPr>
        <w:jc w:val="both"/>
        <w:rPr>
          <w:sz w:val="24"/>
        </w:rPr>
      </w:pPr>
      <w:r>
        <w:rPr>
          <w:sz w:val="24"/>
        </w:rPr>
        <w:tab/>
        <w:t>AOP 260</w:t>
      </w:r>
      <w:r w:rsidR="00DE4B0F">
        <w:rPr>
          <w:sz w:val="24"/>
        </w:rPr>
        <w:t xml:space="preserve"> – Tekuće donacije u novcu ostvarene s</w:t>
      </w:r>
      <w:r>
        <w:rPr>
          <w:sz w:val="24"/>
        </w:rPr>
        <w:t>u u ukupnom iznosu od 306.221,00</w:t>
      </w:r>
      <w:r w:rsidR="00DE4B0F">
        <w:rPr>
          <w:sz w:val="24"/>
        </w:rPr>
        <w:t xml:space="preserve"> kn, a odnose se na sufinanciranje </w:t>
      </w:r>
      <w:r>
        <w:rPr>
          <w:sz w:val="24"/>
        </w:rPr>
        <w:t xml:space="preserve">političkih stranaka, mjesne knjižnice Skrad, </w:t>
      </w:r>
      <w:r w:rsidR="00DE4B0F">
        <w:rPr>
          <w:sz w:val="24"/>
        </w:rPr>
        <w:t>udruga koje djeluju na području Općine Skrad i koje su za to ostvarile pravo na Općinskom natječaju, zatim sufinanciranje Vatrogasne zajednice Općine Skrad te Centra za poljoprivredu i ruralni razvoj</w:t>
      </w:r>
      <w:r>
        <w:rPr>
          <w:sz w:val="24"/>
        </w:rPr>
        <w:t xml:space="preserve">, </w:t>
      </w:r>
      <w:r w:rsidR="00DE4B0F">
        <w:rPr>
          <w:sz w:val="24"/>
        </w:rPr>
        <w:t>. Ostvarenje u odnos</w:t>
      </w:r>
      <w:r>
        <w:rPr>
          <w:sz w:val="24"/>
        </w:rPr>
        <w:t>u na proteklu godinu iznosi 87,4</w:t>
      </w:r>
      <w:r w:rsidR="00DE4B0F">
        <w:rPr>
          <w:sz w:val="24"/>
        </w:rPr>
        <w:t>%</w:t>
      </w:r>
    </w:p>
    <w:p w:rsidR="00DE4B0F" w:rsidRDefault="00DE4B0F" w:rsidP="00302DA7">
      <w:pPr>
        <w:jc w:val="both"/>
        <w:rPr>
          <w:sz w:val="24"/>
        </w:rPr>
      </w:pPr>
    </w:p>
    <w:p w:rsidR="00DE4B0F" w:rsidRDefault="00DE4B0F" w:rsidP="00302DA7">
      <w:pPr>
        <w:jc w:val="both"/>
        <w:rPr>
          <w:sz w:val="24"/>
        </w:rPr>
      </w:pPr>
      <w:r>
        <w:rPr>
          <w:sz w:val="24"/>
        </w:rPr>
        <w:t xml:space="preserve">Bilješka </w:t>
      </w:r>
      <w:r w:rsidR="00C368E6">
        <w:rPr>
          <w:sz w:val="24"/>
        </w:rPr>
        <w:t>34</w:t>
      </w:r>
      <w:r>
        <w:rPr>
          <w:sz w:val="24"/>
        </w:rPr>
        <w:t>.</w:t>
      </w:r>
    </w:p>
    <w:p w:rsidR="00F2009C" w:rsidRDefault="00DE4B0F" w:rsidP="00302DA7">
      <w:pPr>
        <w:jc w:val="both"/>
        <w:rPr>
          <w:sz w:val="24"/>
        </w:rPr>
      </w:pPr>
      <w:r>
        <w:rPr>
          <w:sz w:val="24"/>
        </w:rPr>
        <w:tab/>
        <w:t xml:space="preserve">AOP </w:t>
      </w:r>
      <w:r w:rsidR="00C368E6">
        <w:rPr>
          <w:sz w:val="24"/>
        </w:rPr>
        <w:t>275</w:t>
      </w:r>
      <w:r w:rsidR="00A30239">
        <w:rPr>
          <w:sz w:val="24"/>
        </w:rPr>
        <w:t xml:space="preserve"> – Na kontu kapitalne pomoći kreditnim i ostalim financijskim institucijama ostvareno je </w:t>
      </w:r>
      <w:r w:rsidR="00C368E6">
        <w:rPr>
          <w:sz w:val="24"/>
        </w:rPr>
        <w:t>68.203,69</w:t>
      </w:r>
      <w:r w:rsidR="00A30239">
        <w:rPr>
          <w:sz w:val="24"/>
        </w:rPr>
        <w:t xml:space="preserve"> kn, a  ti se rashodi od</w:t>
      </w:r>
      <w:r w:rsidR="0013694C">
        <w:rPr>
          <w:sz w:val="24"/>
        </w:rPr>
        <w:t xml:space="preserve">nose na sufinanciranje radova na izgradnji prilazne ceste do PS </w:t>
      </w:r>
      <w:r w:rsidR="00A30239">
        <w:rPr>
          <w:sz w:val="24"/>
        </w:rPr>
        <w:t>Sović laz, te</w:t>
      </w:r>
      <w:r w:rsidR="0013694C">
        <w:rPr>
          <w:sz w:val="24"/>
        </w:rPr>
        <w:t xml:space="preserve"> na kapitalne pomoći trgovačkim društvima u javnom sektoru (izrada montažnog drvenog objekta sukladno odluci-policijska postaja De</w:t>
      </w:r>
      <w:r w:rsidR="00F2009C">
        <w:rPr>
          <w:sz w:val="24"/>
        </w:rPr>
        <w:t>).</w:t>
      </w:r>
    </w:p>
    <w:p w:rsidR="00D003A2" w:rsidRDefault="00F2009C" w:rsidP="00302DA7">
      <w:pPr>
        <w:jc w:val="both"/>
        <w:rPr>
          <w:sz w:val="24"/>
        </w:rPr>
      </w:pPr>
      <w:r>
        <w:rPr>
          <w:sz w:val="24"/>
        </w:rPr>
        <w:t>S obzirom na prošlu godinu, bilježi se ostvarenje od samo 12%, što je rezultat završetka</w:t>
      </w:r>
      <w:r w:rsidR="00A30239">
        <w:rPr>
          <w:sz w:val="24"/>
        </w:rPr>
        <w:t xml:space="preserve"> rekonstrukcije cjevovoda Skrad-Brod Moravice i Gorica – Zakrajc, koje </w:t>
      </w:r>
      <w:r>
        <w:rPr>
          <w:sz w:val="24"/>
        </w:rPr>
        <w:t xml:space="preserve">je </w:t>
      </w:r>
      <w:r w:rsidR="00A30239">
        <w:rPr>
          <w:sz w:val="24"/>
        </w:rPr>
        <w:t>provodi</w:t>
      </w:r>
      <w:r>
        <w:rPr>
          <w:sz w:val="24"/>
        </w:rPr>
        <w:t>o</w:t>
      </w:r>
      <w:r w:rsidR="00A30239">
        <w:rPr>
          <w:sz w:val="24"/>
        </w:rPr>
        <w:t xml:space="preserve"> Komunalac</w:t>
      </w:r>
      <w:r>
        <w:rPr>
          <w:sz w:val="24"/>
        </w:rPr>
        <w:t xml:space="preserve"> u 2020. godini.</w:t>
      </w:r>
      <w:r w:rsidR="00A30239">
        <w:rPr>
          <w:sz w:val="24"/>
        </w:rPr>
        <w:t xml:space="preserve"> </w:t>
      </w:r>
    </w:p>
    <w:p w:rsidR="00D003A2" w:rsidRDefault="00D003A2" w:rsidP="00302DA7">
      <w:pPr>
        <w:jc w:val="both"/>
        <w:rPr>
          <w:sz w:val="24"/>
        </w:rPr>
      </w:pPr>
    </w:p>
    <w:p w:rsidR="000271EF" w:rsidRDefault="00F2009C" w:rsidP="00302DA7">
      <w:pPr>
        <w:jc w:val="both"/>
        <w:rPr>
          <w:sz w:val="24"/>
        </w:rPr>
      </w:pPr>
      <w:r>
        <w:rPr>
          <w:sz w:val="24"/>
        </w:rPr>
        <w:t>Bilješka 35</w:t>
      </w:r>
      <w:r w:rsidR="000271EF">
        <w:rPr>
          <w:sz w:val="24"/>
        </w:rPr>
        <w:t xml:space="preserve">. </w:t>
      </w:r>
    </w:p>
    <w:p w:rsidR="000271EF" w:rsidRDefault="000271EF" w:rsidP="00302DA7">
      <w:pPr>
        <w:jc w:val="both"/>
        <w:rPr>
          <w:sz w:val="24"/>
        </w:rPr>
      </w:pPr>
      <w:r>
        <w:rPr>
          <w:sz w:val="24"/>
        </w:rPr>
        <w:tab/>
        <w:t>AOP 34</w:t>
      </w:r>
      <w:r w:rsidR="00F2009C">
        <w:rPr>
          <w:sz w:val="24"/>
        </w:rPr>
        <w:t>4</w:t>
      </w:r>
      <w:r>
        <w:rPr>
          <w:sz w:val="24"/>
        </w:rPr>
        <w:t xml:space="preserve"> – Rashodi za nabavu nefinancijske imovine ostvareni su u iznosu od </w:t>
      </w:r>
      <w:r w:rsidR="00F2009C">
        <w:rPr>
          <w:sz w:val="24"/>
        </w:rPr>
        <w:t>1.785.106,33</w:t>
      </w:r>
      <w:r>
        <w:rPr>
          <w:sz w:val="24"/>
        </w:rPr>
        <w:t>kn, ostvarenje u o</w:t>
      </w:r>
      <w:r w:rsidR="00F2009C">
        <w:rPr>
          <w:sz w:val="24"/>
        </w:rPr>
        <w:t>dnosu na proteklu godinu je 210,7</w:t>
      </w:r>
      <w:r>
        <w:rPr>
          <w:sz w:val="24"/>
        </w:rPr>
        <w:t>%, a detaljnija specifikacija navedena je u nastavku.</w:t>
      </w:r>
    </w:p>
    <w:p w:rsidR="000271EF" w:rsidRDefault="000271EF" w:rsidP="00302DA7">
      <w:pPr>
        <w:jc w:val="both"/>
        <w:rPr>
          <w:sz w:val="24"/>
        </w:rPr>
      </w:pPr>
    </w:p>
    <w:p w:rsidR="000271EF" w:rsidRDefault="00B8691A" w:rsidP="00302DA7">
      <w:pPr>
        <w:jc w:val="both"/>
        <w:rPr>
          <w:sz w:val="24"/>
        </w:rPr>
      </w:pPr>
      <w:r>
        <w:rPr>
          <w:sz w:val="24"/>
        </w:rPr>
        <w:t>Bilješka 36</w:t>
      </w:r>
      <w:r w:rsidR="000271EF">
        <w:rPr>
          <w:sz w:val="24"/>
        </w:rPr>
        <w:t>.</w:t>
      </w:r>
    </w:p>
    <w:p w:rsidR="000271EF" w:rsidRDefault="00B8691A" w:rsidP="00302DA7">
      <w:pPr>
        <w:jc w:val="both"/>
        <w:rPr>
          <w:sz w:val="24"/>
        </w:rPr>
      </w:pPr>
      <w:r>
        <w:rPr>
          <w:sz w:val="24"/>
        </w:rPr>
        <w:tab/>
        <w:t>AOP 360</w:t>
      </w:r>
      <w:r w:rsidR="000271EF">
        <w:rPr>
          <w:sz w:val="24"/>
        </w:rPr>
        <w:t xml:space="preserve"> – Na kontu poslovnih objekta ostvare</w:t>
      </w:r>
      <w:r w:rsidR="005360BE">
        <w:rPr>
          <w:sz w:val="24"/>
        </w:rPr>
        <w:t>n</w:t>
      </w:r>
      <w:r w:rsidR="000271EF">
        <w:rPr>
          <w:sz w:val="24"/>
        </w:rPr>
        <w:t xml:space="preserve">o je </w:t>
      </w:r>
      <w:r w:rsidR="007936DE">
        <w:rPr>
          <w:sz w:val="24"/>
        </w:rPr>
        <w:t>595.654,68 kn</w:t>
      </w:r>
      <w:r w:rsidR="005360BE">
        <w:rPr>
          <w:sz w:val="24"/>
        </w:rPr>
        <w:t>, što je u odnosu na pre</w:t>
      </w:r>
      <w:r w:rsidR="007936DE">
        <w:rPr>
          <w:sz w:val="24"/>
        </w:rPr>
        <w:t>thodnu godinu ostvarenje od 707,4</w:t>
      </w:r>
      <w:r w:rsidR="005360BE">
        <w:rPr>
          <w:sz w:val="24"/>
        </w:rPr>
        <w:t>%</w:t>
      </w:r>
      <w:r w:rsidR="00532492">
        <w:rPr>
          <w:sz w:val="24"/>
        </w:rPr>
        <w:t>,</w:t>
      </w:r>
      <w:r w:rsidR="005360BE">
        <w:rPr>
          <w:sz w:val="24"/>
        </w:rPr>
        <w:t xml:space="preserve"> a razlog </w:t>
      </w:r>
      <w:r w:rsidR="007936DE">
        <w:rPr>
          <w:sz w:val="24"/>
        </w:rPr>
        <w:t>tome su radovi na uređenju kuhinje u zgradi dječjeg vrtića Skrad, izrada projektne dokumentacije za prenamjenu hotela „Zeleni Vir“ u društveni dom, te radovi na dovršetku izgradnje vatrogasne garaže.</w:t>
      </w:r>
      <w:r w:rsidR="005360BE">
        <w:rPr>
          <w:sz w:val="24"/>
        </w:rPr>
        <w:t xml:space="preserve"> </w:t>
      </w:r>
    </w:p>
    <w:p w:rsidR="005360BE" w:rsidRDefault="005360BE" w:rsidP="00302DA7">
      <w:pPr>
        <w:jc w:val="both"/>
        <w:rPr>
          <w:sz w:val="24"/>
        </w:rPr>
      </w:pPr>
    </w:p>
    <w:p w:rsidR="00532492" w:rsidRDefault="00532492" w:rsidP="00302DA7">
      <w:pPr>
        <w:jc w:val="both"/>
        <w:rPr>
          <w:sz w:val="24"/>
        </w:rPr>
      </w:pPr>
    </w:p>
    <w:p w:rsidR="00532492" w:rsidRDefault="00532492" w:rsidP="00302DA7">
      <w:pPr>
        <w:jc w:val="both"/>
        <w:rPr>
          <w:sz w:val="24"/>
        </w:rPr>
      </w:pPr>
    </w:p>
    <w:p w:rsidR="005360BE" w:rsidRDefault="005360BE" w:rsidP="00302DA7">
      <w:pPr>
        <w:jc w:val="both"/>
        <w:rPr>
          <w:sz w:val="24"/>
        </w:rPr>
      </w:pPr>
      <w:r>
        <w:rPr>
          <w:sz w:val="24"/>
        </w:rPr>
        <w:lastRenderedPageBreak/>
        <w:t>Bilješka 3</w:t>
      </w:r>
      <w:r w:rsidR="007936DE">
        <w:rPr>
          <w:sz w:val="24"/>
        </w:rPr>
        <w:t>7</w:t>
      </w:r>
      <w:r>
        <w:rPr>
          <w:sz w:val="24"/>
        </w:rPr>
        <w:t xml:space="preserve">. </w:t>
      </w:r>
    </w:p>
    <w:p w:rsidR="005360BE" w:rsidRDefault="007936DE" w:rsidP="00302DA7">
      <w:pPr>
        <w:jc w:val="both"/>
        <w:rPr>
          <w:sz w:val="24"/>
        </w:rPr>
      </w:pPr>
      <w:r>
        <w:rPr>
          <w:sz w:val="24"/>
        </w:rPr>
        <w:tab/>
        <w:t>AOP 361</w:t>
      </w:r>
      <w:r w:rsidR="005360BE">
        <w:rPr>
          <w:sz w:val="24"/>
        </w:rPr>
        <w:t xml:space="preserve"> – Na kontu ceste, željeznice i osta</w:t>
      </w:r>
      <w:r>
        <w:rPr>
          <w:sz w:val="24"/>
        </w:rPr>
        <w:t>li prometni objekti</w:t>
      </w:r>
      <w:r w:rsidR="00F12E74">
        <w:rPr>
          <w:sz w:val="24"/>
        </w:rPr>
        <w:t xml:space="preserve"> </w:t>
      </w:r>
      <w:r w:rsidR="005360BE">
        <w:rPr>
          <w:sz w:val="24"/>
        </w:rPr>
        <w:t xml:space="preserve"> </w:t>
      </w:r>
      <w:r w:rsidR="00F12E74">
        <w:rPr>
          <w:sz w:val="24"/>
        </w:rPr>
        <w:t xml:space="preserve">ostvareno </w:t>
      </w:r>
      <w:r>
        <w:rPr>
          <w:sz w:val="24"/>
        </w:rPr>
        <w:t>je 1.109.185,94</w:t>
      </w:r>
      <w:r w:rsidR="00692EE1">
        <w:rPr>
          <w:sz w:val="24"/>
        </w:rPr>
        <w:t xml:space="preserve"> kn što je trošak nastao</w:t>
      </w:r>
      <w:r w:rsidR="00311440">
        <w:rPr>
          <w:sz w:val="24"/>
        </w:rPr>
        <w:t xml:space="preserve"> za rekonstrukciju ceste Kupjak-Rogi (206.250,00 kn), za</w:t>
      </w:r>
      <w:r w:rsidR="00F12E74">
        <w:rPr>
          <w:sz w:val="24"/>
        </w:rPr>
        <w:t xml:space="preserve"> s</w:t>
      </w:r>
      <w:r w:rsidR="00311440">
        <w:rPr>
          <w:sz w:val="24"/>
        </w:rPr>
        <w:t>anaciju</w:t>
      </w:r>
      <w:r w:rsidR="00F12E74">
        <w:rPr>
          <w:sz w:val="24"/>
        </w:rPr>
        <w:t xml:space="preserve"> ceste </w:t>
      </w:r>
      <w:r w:rsidR="00692EE1">
        <w:rPr>
          <w:sz w:val="24"/>
        </w:rPr>
        <w:t>Skrad</w:t>
      </w:r>
      <w:r w:rsidR="00F12E74">
        <w:rPr>
          <w:sz w:val="24"/>
        </w:rPr>
        <w:t>-Zeleni Vir faza II.</w:t>
      </w:r>
      <w:r w:rsidR="00DF0338">
        <w:rPr>
          <w:sz w:val="24"/>
        </w:rPr>
        <w:t xml:space="preserve"> </w:t>
      </w:r>
      <w:r w:rsidR="00F12E74">
        <w:rPr>
          <w:sz w:val="24"/>
        </w:rPr>
        <w:t>(902.935,94 kn)</w:t>
      </w:r>
      <w:r w:rsidR="00692EE1">
        <w:rPr>
          <w:sz w:val="24"/>
        </w:rPr>
        <w:t xml:space="preserve">, dok </w:t>
      </w:r>
      <w:r w:rsidR="00DF0338">
        <w:rPr>
          <w:sz w:val="24"/>
        </w:rPr>
        <w:t xml:space="preserve">se </w:t>
      </w:r>
      <w:r w:rsidR="00692EE1">
        <w:rPr>
          <w:sz w:val="24"/>
        </w:rPr>
        <w:t xml:space="preserve">u prethodnoj godini </w:t>
      </w:r>
      <w:r w:rsidR="00DF0338">
        <w:rPr>
          <w:sz w:val="24"/>
        </w:rPr>
        <w:t>utrošilo manje za sanaciju dijela navedene ceste (470.495,69 kn)</w:t>
      </w:r>
      <w:r w:rsidR="0032398C">
        <w:rPr>
          <w:sz w:val="24"/>
        </w:rPr>
        <w:t>.</w:t>
      </w:r>
    </w:p>
    <w:p w:rsidR="002A684B" w:rsidRDefault="002A684B" w:rsidP="00302DA7">
      <w:pPr>
        <w:jc w:val="both"/>
        <w:rPr>
          <w:sz w:val="24"/>
        </w:rPr>
      </w:pPr>
    </w:p>
    <w:p w:rsidR="00692EE1" w:rsidRDefault="00F61620" w:rsidP="00302DA7">
      <w:pPr>
        <w:jc w:val="both"/>
        <w:rPr>
          <w:sz w:val="24"/>
        </w:rPr>
      </w:pPr>
      <w:r>
        <w:rPr>
          <w:sz w:val="24"/>
        </w:rPr>
        <w:t>Bilješka 38</w:t>
      </w:r>
      <w:r w:rsidR="00692EE1">
        <w:rPr>
          <w:sz w:val="24"/>
        </w:rPr>
        <w:t>.</w:t>
      </w:r>
    </w:p>
    <w:p w:rsidR="00692EE1" w:rsidRDefault="005F5500" w:rsidP="00302DA7">
      <w:pPr>
        <w:jc w:val="both"/>
        <w:rPr>
          <w:sz w:val="24"/>
        </w:rPr>
      </w:pPr>
      <w:r>
        <w:rPr>
          <w:sz w:val="24"/>
        </w:rPr>
        <w:tab/>
        <w:t>AOP 363 – Rashodi za nabavu postrojenja i opreme iznose 27.502,21 kn, te se odnose na uredsku opremu i namještaj i uređaje, strojeve i opremu za ostale namjene, detaljnija specifikacija slijedi u nastavku.</w:t>
      </w:r>
    </w:p>
    <w:p w:rsidR="00692EE1" w:rsidRDefault="00692EE1" w:rsidP="00302DA7">
      <w:pPr>
        <w:jc w:val="both"/>
        <w:rPr>
          <w:sz w:val="24"/>
        </w:rPr>
      </w:pPr>
    </w:p>
    <w:p w:rsidR="00692EE1" w:rsidRDefault="00692EE1" w:rsidP="00302DA7">
      <w:pPr>
        <w:jc w:val="both"/>
        <w:rPr>
          <w:sz w:val="24"/>
        </w:rPr>
      </w:pPr>
      <w:r>
        <w:rPr>
          <w:sz w:val="24"/>
        </w:rPr>
        <w:t>Bilješka 3</w:t>
      </w:r>
      <w:r w:rsidR="005F5500">
        <w:rPr>
          <w:sz w:val="24"/>
        </w:rPr>
        <w:t>9</w:t>
      </w:r>
      <w:r>
        <w:rPr>
          <w:sz w:val="24"/>
        </w:rPr>
        <w:t xml:space="preserve">. </w:t>
      </w:r>
    </w:p>
    <w:p w:rsidR="00037F4F" w:rsidRDefault="005F5500" w:rsidP="00302DA7">
      <w:pPr>
        <w:jc w:val="both"/>
        <w:rPr>
          <w:sz w:val="24"/>
        </w:rPr>
      </w:pPr>
      <w:r>
        <w:rPr>
          <w:sz w:val="24"/>
        </w:rPr>
        <w:tab/>
        <w:t>AOP 364</w:t>
      </w:r>
      <w:r w:rsidR="00692EE1">
        <w:rPr>
          <w:sz w:val="24"/>
        </w:rPr>
        <w:t xml:space="preserve"> – </w:t>
      </w:r>
      <w:r>
        <w:rPr>
          <w:sz w:val="24"/>
        </w:rPr>
        <w:t xml:space="preserve">Za uredsku opremu i namještaj utrošeno je 15.317,50 kn i tu spadaju računalo Win 10 Pro i Office 2019, i server sa Win 10 + migracija baze </w:t>
      </w:r>
    </w:p>
    <w:p w:rsidR="00037F4F" w:rsidRDefault="00037F4F" w:rsidP="00302DA7">
      <w:pPr>
        <w:jc w:val="both"/>
        <w:rPr>
          <w:sz w:val="24"/>
        </w:rPr>
      </w:pPr>
    </w:p>
    <w:p w:rsidR="00037F4F" w:rsidRDefault="005F5500" w:rsidP="00302DA7">
      <w:pPr>
        <w:jc w:val="both"/>
        <w:rPr>
          <w:sz w:val="24"/>
        </w:rPr>
      </w:pPr>
      <w:r>
        <w:rPr>
          <w:sz w:val="24"/>
        </w:rPr>
        <w:t>Bilješka 40</w:t>
      </w:r>
      <w:r w:rsidR="00037F4F">
        <w:rPr>
          <w:sz w:val="24"/>
        </w:rPr>
        <w:t xml:space="preserve">. </w:t>
      </w:r>
    </w:p>
    <w:p w:rsidR="00037F4F" w:rsidRDefault="004B5917" w:rsidP="00302DA7">
      <w:pPr>
        <w:jc w:val="both"/>
        <w:rPr>
          <w:sz w:val="24"/>
        </w:rPr>
      </w:pPr>
      <w:r>
        <w:rPr>
          <w:sz w:val="24"/>
        </w:rPr>
        <w:tab/>
        <w:t>AOP 370</w:t>
      </w:r>
      <w:r w:rsidR="00037F4F">
        <w:rPr>
          <w:sz w:val="24"/>
        </w:rPr>
        <w:t xml:space="preserve"> – Na kontu uređaja, strojeva, opreme za ostale </w:t>
      </w:r>
      <w:r w:rsidR="005F5500">
        <w:rPr>
          <w:sz w:val="24"/>
        </w:rPr>
        <w:t>namjene ostvareno je 12.184,71 kn</w:t>
      </w:r>
      <w:r w:rsidR="00037F4F">
        <w:rPr>
          <w:sz w:val="24"/>
        </w:rPr>
        <w:t xml:space="preserve">, a trošak se odnosi na </w:t>
      </w:r>
      <w:r w:rsidR="005F5500">
        <w:rPr>
          <w:sz w:val="24"/>
        </w:rPr>
        <w:t>perilicu rublja Gorenje za dječji vrtić</w:t>
      </w:r>
      <w:r w:rsidR="00037F4F">
        <w:rPr>
          <w:sz w:val="24"/>
        </w:rPr>
        <w:t>, na nabavku prometnih znakova</w:t>
      </w:r>
      <w:r w:rsidR="005F5500">
        <w:rPr>
          <w:sz w:val="24"/>
        </w:rPr>
        <w:t xml:space="preserve"> i 10kom plastičnih koševa od 50l</w:t>
      </w:r>
      <w:r w:rsidR="00037F4F">
        <w:rPr>
          <w:sz w:val="24"/>
        </w:rPr>
        <w:t>. Ost</w:t>
      </w:r>
      <w:r w:rsidR="005870A5">
        <w:rPr>
          <w:sz w:val="24"/>
        </w:rPr>
        <w:t>varenje u odnosu na proteklu 2020. godinu je 71,9%.</w:t>
      </w:r>
    </w:p>
    <w:p w:rsidR="00037F4F" w:rsidRDefault="001A6A81" w:rsidP="00037F4F">
      <w:pPr>
        <w:rPr>
          <w:sz w:val="24"/>
        </w:rPr>
      </w:pPr>
      <w:r>
        <w:rPr>
          <w:sz w:val="24"/>
        </w:rPr>
        <w:br/>
        <w:t xml:space="preserve">Bilješka 41. </w:t>
      </w:r>
      <w:r>
        <w:rPr>
          <w:sz w:val="24"/>
        </w:rPr>
        <w:br/>
      </w:r>
      <w:r>
        <w:rPr>
          <w:sz w:val="24"/>
        </w:rPr>
        <w:tab/>
        <w:t>AOP 385</w:t>
      </w:r>
      <w:r w:rsidR="00037F4F">
        <w:rPr>
          <w:sz w:val="24"/>
        </w:rPr>
        <w:t xml:space="preserve"> – Rashodi za </w:t>
      </w:r>
      <w:r>
        <w:rPr>
          <w:sz w:val="24"/>
        </w:rPr>
        <w:t>nematerijalnu proizvedenu</w:t>
      </w:r>
      <w:r w:rsidR="00037F4F">
        <w:rPr>
          <w:sz w:val="24"/>
        </w:rPr>
        <w:t xml:space="preserve"> imovinu – os</w:t>
      </w:r>
      <w:r>
        <w:rPr>
          <w:sz w:val="24"/>
        </w:rPr>
        <w:t>tvareni su u iznosu od 52.763,50</w:t>
      </w:r>
      <w:r w:rsidR="00E650FA">
        <w:rPr>
          <w:sz w:val="24"/>
        </w:rPr>
        <w:t xml:space="preserve"> kn, </w:t>
      </w:r>
      <w:r w:rsidR="00037F4F">
        <w:rPr>
          <w:sz w:val="24"/>
        </w:rPr>
        <w:t>a odnose se na</w:t>
      </w:r>
      <w:r>
        <w:rPr>
          <w:sz w:val="24"/>
        </w:rPr>
        <w:t xml:space="preserve"> kupnju windowsa, te na izradu II. Izmjene i dopune prostornog plana uređenja</w:t>
      </w:r>
      <w:r w:rsidR="00E650FA">
        <w:rPr>
          <w:sz w:val="24"/>
        </w:rPr>
        <w:t xml:space="preserve"> Općine Skrad.</w:t>
      </w:r>
      <w:r w:rsidR="00037F4F">
        <w:rPr>
          <w:sz w:val="24"/>
        </w:rPr>
        <w:t xml:space="preserve"> </w:t>
      </w:r>
    </w:p>
    <w:p w:rsidR="00E059EA" w:rsidRDefault="00E059EA" w:rsidP="00037F4F">
      <w:pPr>
        <w:rPr>
          <w:sz w:val="24"/>
        </w:rPr>
      </w:pPr>
    </w:p>
    <w:p w:rsidR="00E059EA" w:rsidRPr="00D003A2" w:rsidRDefault="00E059EA" w:rsidP="00037F4F">
      <w:pPr>
        <w:rPr>
          <w:b/>
          <w:sz w:val="24"/>
        </w:rPr>
      </w:pPr>
      <w:r w:rsidRPr="00D003A2">
        <w:rPr>
          <w:b/>
          <w:sz w:val="24"/>
        </w:rPr>
        <w:t>Primici i izdaci</w:t>
      </w:r>
    </w:p>
    <w:p w:rsidR="00E059EA" w:rsidRDefault="00E059EA" w:rsidP="00037F4F">
      <w:pPr>
        <w:rPr>
          <w:sz w:val="24"/>
        </w:rPr>
      </w:pPr>
    </w:p>
    <w:p w:rsidR="00E059EA" w:rsidRDefault="00E059EA" w:rsidP="00037F4F">
      <w:pPr>
        <w:rPr>
          <w:sz w:val="24"/>
        </w:rPr>
      </w:pPr>
      <w:r>
        <w:rPr>
          <w:sz w:val="24"/>
        </w:rPr>
        <w:t>Bilješka 42.</w:t>
      </w:r>
    </w:p>
    <w:p w:rsidR="00E059EA" w:rsidRDefault="00E059EA" w:rsidP="00037F4F">
      <w:pPr>
        <w:rPr>
          <w:sz w:val="24"/>
        </w:rPr>
      </w:pPr>
      <w:r>
        <w:rPr>
          <w:sz w:val="24"/>
        </w:rPr>
        <w:tab/>
        <w:t>AOP 48</w:t>
      </w:r>
      <w:r w:rsidR="00532492">
        <w:rPr>
          <w:sz w:val="24"/>
        </w:rPr>
        <w:t>4</w:t>
      </w:r>
      <w:r>
        <w:rPr>
          <w:sz w:val="24"/>
        </w:rPr>
        <w:t xml:space="preserve"> – Primljeni krediti od kreditnih institucija </w:t>
      </w:r>
      <w:r w:rsidR="00762DCB">
        <w:rPr>
          <w:sz w:val="24"/>
        </w:rPr>
        <w:t>u iznosu od 357.4</w:t>
      </w:r>
      <w:r w:rsidR="00A33FB9">
        <w:rPr>
          <w:sz w:val="24"/>
        </w:rPr>
        <w:t>89,44kn</w:t>
      </w:r>
      <w:r w:rsidR="0002081F">
        <w:rPr>
          <w:sz w:val="24"/>
        </w:rPr>
        <w:t xml:space="preserve"> odnose se na kratkoročni minus po poslovnom računu.</w:t>
      </w:r>
    </w:p>
    <w:p w:rsidR="0002081F" w:rsidRDefault="0002081F" w:rsidP="00037F4F">
      <w:pPr>
        <w:rPr>
          <w:sz w:val="24"/>
        </w:rPr>
      </w:pPr>
    </w:p>
    <w:p w:rsidR="0002081F" w:rsidRDefault="0002081F" w:rsidP="00037F4F">
      <w:pPr>
        <w:rPr>
          <w:sz w:val="24"/>
        </w:rPr>
      </w:pPr>
      <w:r>
        <w:rPr>
          <w:sz w:val="24"/>
        </w:rPr>
        <w:t xml:space="preserve">Bilješka 43. </w:t>
      </w:r>
    </w:p>
    <w:p w:rsidR="0002081F" w:rsidRDefault="0070767C" w:rsidP="00037F4F">
      <w:pPr>
        <w:rPr>
          <w:sz w:val="24"/>
        </w:rPr>
      </w:pPr>
      <w:r>
        <w:rPr>
          <w:sz w:val="24"/>
        </w:rPr>
        <w:tab/>
        <w:t>AOP 586</w:t>
      </w:r>
      <w:r w:rsidR="0002081F">
        <w:rPr>
          <w:sz w:val="24"/>
        </w:rPr>
        <w:t xml:space="preserve"> – Otplata glavnice primljenih </w:t>
      </w:r>
      <w:r>
        <w:rPr>
          <w:sz w:val="24"/>
        </w:rPr>
        <w:t xml:space="preserve">kredita i zajmova u iznosu od 355.080,12 </w:t>
      </w:r>
      <w:r w:rsidR="0002081F">
        <w:rPr>
          <w:sz w:val="24"/>
        </w:rPr>
        <w:t xml:space="preserve">kn odnosi se na </w:t>
      </w:r>
      <w:r>
        <w:rPr>
          <w:sz w:val="24"/>
        </w:rPr>
        <w:t>pokriće kratkoročnog</w:t>
      </w:r>
      <w:r w:rsidR="007D57F5">
        <w:rPr>
          <w:sz w:val="24"/>
        </w:rPr>
        <w:t xml:space="preserve"> minusa po poslovnom računu i</w:t>
      </w:r>
      <w:r w:rsidR="0002081F">
        <w:rPr>
          <w:sz w:val="24"/>
        </w:rPr>
        <w:t xml:space="preserve"> na oplatu</w:t>
      </w:r>
      <w:r>
        <w:rPr>
          <w:sz w:val="24"/>
        </w:rPr>
        <w:t xml:space="preserve"> leasinga za traktor (37.926,15kn).</w:t>
      </w:r>
    </w:p>
    <w:p w:rsidR="004523C4" w:rsidRDefault="004523C4" w:rsidP="00037F4F">
      <w:pPr>
        <w:rPr>
          <w:sz w:val="24"/>
        </w:rPr>
      </w:pPr>
    </w:p>
    <w:p w:rsidR="004523C4" w:rsidRDefault="004523C4" w:rsidP="00037F4F">
      <w:pPr>
        <w:rPr>
          <w:sz w:val="24"/>
        </w:rPr>
      </w:pPr>
    </w:p>
    <w:p w:rsidR="004523C4" w:rsidRDefault="004523C4" w:rsidP="00037F4F">
      <w:pPr>
        <w:rPr>
          <w:sz w:val="24"/>
        </w:rPr>
      </w:pPr>
    </w:p>
    <w:p w:rsidR="004523C4" w:rsidRDefault="004523C4" w:rsidP="00037F4F">
      <w:pPr>
        <w:rPr>
          <w:sz w:val="24"/>
        </w:rPr>
      </w:pPr>
    </w:p>
    <w:p w:rsidR="004523C4" w:rsidRDefault="004523C4" w:rsidP="00037F4F">
      <w:pPr>
        <w:rPr>
          <w:sz w:val="24"/>
        </w:rPr>
      </w:pPr>
    </w:p>
    <w:p w:rsidR="004523C4" w:rsidRDefault="004523C4" w:rsidP="00037F4F">
      <w:pPr>
        <w:rPr>
          <w:sz w:val="24"/>
        </w:rPr>
      </w:pPr>
    </w:p>
    <w:p w:rsidR="004523C4" w:rsidRDefault="004523C4" w:rsidP="00037F4F">
      <w:pPr>
        <w:rPr>
          <w:sz w:val="24"/>
        </w:rPr>
      </w:pPr>
    </w:p>
    <w:p w:rsidR="004523C4" w:rsidRDefault="004523C4" w:rsidP="00037F4F">
      <w:pPr>
        <w:rPr>
          <w:sz w:val="24"/>
        </w:rPr>
      </w:pPr>
    </w:p>
    <w:p w:rsidR="004523C4" w:rsidRDefault="004523C4" w:rsidP="00037F4F">
      <w:pPr>
        <w:rPr>
          <w:sz w:val="24"/>
        </w:rPr>
      </w:pPr>
    </w:p>
    <w:p w:rsidR="004523C4" w:rsidRDefault="004523C4" w:rsidP="00037F4F">
      <w:pPr>
        <w:rPr>
          <w:sz w:val="24"/>
        </w:rPr>
      </w:pPr>
    </w:p>
    <w:p w:rsidR="004523C4" w:rsidRDefault="004523C4" w:rsidP="00037F4F">
      <w:pPr>
        <w:rPr>
          <w:sz w:val="24"/>
        </w:rPr>
      </w:pPr>
    </w:p>
    <w:p w:rsidR="004523C4" w:rsidRDefault="004523C4" w:rsidP="00037F4F">
      <w:pPr>
        <w:rPr>
          <w:sz w:val="24"/>
        </w:rPr>
      </w:pPr>
    </w:p>
    <w:p w:rsidR="004523C4" w:rsidRDefault="004523C4" w:rsidP="00037F4F">
      <w:pPr>
        <w:rPr>
          <w:sz w:val="24"/>
        </w:rPr>
      </w:pPr>
    </w:p>
    <w:p w:rsidR="004523C4" w:rsidRDefault="004523C4" w:rsidP="00037F4F">
      <w:pPr>
        <w:rPr>
          <w:sz w:val="24"/>
        </w:rPr>
      </w:pPr>
    </w:p>
    <w:p w:rsidR="004523C4" w:rsidRDefault="004523C4" w:rsidP="00037F4F">
      <w:pPr>
        <w:rPr>
          <w:sz w:val="24"/>
        </w:rPr>
      </w:pPr>
    </w:p>
    <w:p w:rsidR="0002081F" w:rsidRDefault="0002081F" w:rsidP="00037F4F">
      <w:pPr>
        <w:rPr>
          <w:sz w:val="24"/>
        </w:rPr>
      </w:pPr>
    </w:p>
    <w:p w:rsidR="004523C4" w:rsidRPr="004523C4" w:rsidRDefault="004523C4" w:rsidP="004523C4">
      <w:pPr>
        <w:jc w:val="center"/>
        <w:rPr>
          <w:b/>
          <w:bCs/>
          <w:sz w:val="24"/>
          <w:szCs w:val="24"/>
        </w:rPr>
      </w:pPr>
      <w:r w:rsidRPr="004523C4">
        <w:rPr>
          <w:b/>
          <w:bCs/>
          <w:sz w:val="24"/>
          <w:szCs w:val="24"/>
        </w:rPr>
        <w:t>Bilješke uz obveze</w:t>
      </w:r>
    </w:p>
    <w:p w:rsidR="004523C4" w:rsidRPr="004523C4" w:rsidRDefault="004523C4" w:rsidP="004523C4">
      <w:pPr>
        <w:rPr>
          <w:sz w:val="24"/>
          <w:szCs w:val="24"/>
        </w:rPr>
      </w:pPr>
    </w:p>
    <w:p w:rsidR="004523C4" w:rsidRPr="004523C4" w:rsidRDefault="004523C4" w:rsidP="004523C4">
      <w:pPr>
        <w:rPr>
          <w:sz w:val="24"/>
          <w:szCs w:val="24"/>
        </w:rPr>
      </w:pPr>
    </w:p>
    <w:p w:rsidR="0082594A" w:rsidRPr="0082594A" w:rsidRDefault="004523C4" w:rsidP="004523C4">
      <w:pPr>
        <w:rPr>
          <w:sz w:val="24"/>
          <w:szCs w:val="24"/>
        </w:rPr>
      </w:pPr>
      <w:r w:rsidRPr="004523C4">
        <w:rPr>
          <w:sz w:val="24"/>
          <w:szCs w:val="24"/>
        </w:rPr>
        <w:t xml:space="preserve">          </w:t>
      </w:r>
      <w:r w:rsidRPr="004523C4">
        <w:rPr>
          <w:b/>
          <w:bCs/>
          <w:sz w:val="24"/>
          <w:szCs w:val="24"/>
        </w:rPr>
        <w:t>AOP 001</w:t>
      </w:r>
      <w:r w:rsidRPr="004523C4">
        <w:rPr>
          <w:sz w:val="24"/>
          <w:szCs w:val="24"/>
        </w:rPr>
        <w:t xml:space="preserve"> – stanje obveza 1. sije</w:t>
      </w:r>
      <w:r w:rsidR="0082594A">
        <w:rPr>
          <w:sz w:val="24"/>
          <w:szCs w:val="24"/>
        </w:rPr>
        <w:t>čnja, obveze su iznosile 1.562.716</w:t>
      </w:r>
      <w:r w:rsidRPr="004523C4">
        <w:rPr>
          <w:sz w:val="24"/>
          <w:szCs w:val="24"/>
        </w:rPr>
        <w:t xml:space="preserve"> kn.</w:t>
      </w:r>
    </w:p>
    <w:p w:rsidR="004523C4" w:rsidRPr="004523C4" w:rsidRDefault="004523C4" w:rsidP="004523C4">
      <w:pPr>
        <w:rPr>
          <w:sz w:val="24"/>
          <w:szCs w:val="24"/>
        </w:rPr>
      </w:pPr>
    </w:p>
    <w:p w:rsidR="004523C4" w:rsidRPr="004523C4" w:rsidRDefault="004523C4" w:rsidP="004523C4">
      <w:pPr>
        <w:rPr>
          <w:sz w:val="24"/>
          <w:szCs w:val="24"/>
        </w:rPr>
      </w:pPr>
      <w:r w:rsidRPr="004523C4">
        <w:rPr>
          <w:sz w:val="24"/>
          <w:szCs w:val="24"/>
        </w:rPr>
        <w:t xml:space="preserve">          </w:t>
      </w:r>
      <w:r w:rsidRPr="004523C4">
        <w:rPr>
          <w:b/>
          <w:bCs/>
          <w:sz w:val="24"/>
          <w:szCs w:val="24"/>
        </w:rPr>
        <w:t>AOP 03</w:t>
      </w:r>
      <w:r w:rsidR="0082594A">
        <w:rPr>
          <w:b/>
          <w:bCs/>
          <w:sz w:val="24"/>
          <w:szCs w:val="24"/>
        </w:rPr>
        <w:t>8</w:t>
      </w:r>
      <w:r w:rsidRPr="004523C4">
        <w:rPr>
          <w:sz w:val="24"/>
          <w:szCs w:val="24"/>
        </w:rPr>
        <w:t xml:space="preserve"> – Stanje obveza na kraju izvještajnog razdoblja, nepodmirene obveze Općine</w:t>
      </w:r>
    </w:p>
    <w:p w:rsidR="004523C4" w:rsidRPr="004523C4" w:rsidRDefault="004523C4" w:rsidP="004523C4">
      <w:pPr>
        <w:rPr>
          <w:sz w:val="24"/>
          <w:szCs w:val="24"/>
        </w:rPr>
      </w:pPr>
      <w:r w:rsidRPr="004523C4">
        <w:rPr>
          <w:sz w:val="24"/>
          <w:szCs w:val="24"/>
        </w:rPr>
        <w:t xml:space="preserve">         </w:t>
      </w:r>
      <w:r w:rsidR="0082594A">
        <w:rPr>
          <w:sz w:val="24"/>
          <w:szCs w:val="24"/>
        </w:rPr>
        <w:t xml:space="preserve"> Skrad</w:t>
      </w:r>
      <w:r w:rsidRPr="004523C4">
        <w:rPr>
          <w:sz w:val="24"/>
          <w:szCs w:val="24"/>
        </w:rPr>
        <w:t xml:space="preserve"> na dan 31.12. 202</w:t>
      </w:r>
      <w:r w:rsidR="0082594A">
        <w:rPr>
          <w:sz w:val="24"/>
          <w:szCs w:val="24"/>
        </w:rPr>
        <w:t>1</w:t>
      </w:r>
      <w:r w:rsidRPr="004523C4">
        <w:rPr>
          <w:sz w:val="24"/>
          <w:szCs w:val="24"/>
        </w:rPr>
        <w:t xml:space="preserve">. godini iznose </w:t>
      </w:r>
      <w:r w:rsidR="0082594A">
        <w:rPr>
          <w:sz w:val="24"/>
          <w:szCs w:val="24"/>
        </w:rPr>
        <w:t>1.814.030</w:t>
      </w:r>
      <w:r w:rsidRPr="004523C4">
        <w:rPr>
          <w:sz w:val="24"/>
          <w:szCs w:val="24"/>
        </w:rPr>
        <w:t xml:space="preserve"> kn i </w:t>
      </w:r>
    </w:p>
    <w:p w:rsidR="004523C4" w:rsidRDefault="004523C4" w:rsidP="004523C4">
      <w:pPr>
        <w:rPr>
          <w:sz w:val="24"/>
          <w:szCs w:val="24"/>
        </w:rPr>
      </w:pPr>
      <w:r w:rsidRPr="004523C4">
        <w:rPr>
          <w:sz w:val="24"/>
          <w:szCs w:val="24"/>
        </w:rPr>
        <w:t xml:space="preserve">          odnose se</w:t>
      </w:r>
      <w:r w:rsidR="00720C92">
        <w:rPr>
          <w:sz w:val="24"/>
          <w:szCs w:val="24"/>
        </w:rPr>
        <w:t xml:space="preserve"> na</w:t>
      </w:r>
      <w:r w:rsidRPr="004523C4">
        <w:rPr>
          <w:sz w:val="24"/>
          <w:szCs w:val="24"/>
        </w:rPr>
        <w:t>:</w:t>
      </w:r>
    </w:p>
    <w:p w:rsidR="00720C92" w:rsidRDefault="00720C92" w:rsidP="004523C4">
      <w:pPr>
        <w:rPr>
          <w:sz w:val="24"/>
          <w:szCs w:val="24"/>
        </w:rPr>
      </w:pPr>
    </w:p>
    <w:p w:rsidR="00720C92" w:rsidRPr="00720C92" w:rsidRDefault="00720C92" w:rsidP="00720C92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10"/>
          <w:szCs w:val="10"/>
          <w:lang w:eastAsia="en-US"/>
        </w:rPr>
      </w:pPr>
    </w:p>
    <w:p w:rsidR="00720C92" w:rsidRPr="00720C92" w:rsidRDefault="00720C92" w:rsidP="00720C92">
      <w:pPr>
        <w:numPr>
          <w:ilvl w:val="0"/>
          <w:numId w:val="40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720C92">
        <w:rPr>
          <w:rFonts w:eastAsiaTheme="minorHAnsi"/>
          <w:sz w:val="22"/>
          <w:szCs w:val="22"/>
          <w:lang w:eastAsia="en-US"/>
        </w:rPr>
        <w:t xml:space="preserve">Obveze prema dobavljačima za promidžbu i informiranje   </w:t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  <w:t xml:space="preserve"> </w:t>
      </w:r>
      <w:r w:rsidRPr="00720C92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>49.681,25</w:t>
      </w:r>
    </w:p>
    <w:p w:rsidR="00720C92" w:rsidRPr="00720C92" w:rsidRDefault="00720C92" w:rsidP="00720C92">
      <w:pPr>
        <w:numPr>
          <w:ilvl w:val="0"/>
          <w:numId w:val="40"/>
        </w:numPr>
        <w:spacing w:after="160" w:line="259" w:lineRule="auto"/>
        <w:contextualSpacing/>
        <w:rPr>
          <w:rFonts w:eastAsiaTheme="minorHAnsi"/>
          <w:color w:val="2E74B5" w:themeColor="accent1" w:themeShade="BF"/>
          <w:sz w:val="22"/>
          <w:szCs w:val="22"/>
          <w:lang w:eastAsia="en-US"/>
        </w:rPr>
      </w:pPr>
      <w:r w:rsidRPr="00720C92">
        <w:rPr>
          <w:rFonts w:eastAsiaTheme="minorHAnsi"/>
          <w:sz w:val="22"/>
          <w:szCs w:val="22"/>
          <w:lang w:eastAsia="en-US"/>
        </w:rPr>
        <w:t>Obveze prema dobavljačima za materijal i energiju</w:t>
      </w:r>
      <w:r w:rsidRPr="00720C92">
        <w:rPr>
          <w:rFonts w:eastAsiaTheme="minorHAnsi"/>
          <w:sz w:val="22"/>
          <w:szCs w:val="22"/>
          <w:lang w:eastAsia="en-US"/>
        </w:rPr>
        <w:tab/>
        <w:t xml:space="preserve">      </w:t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>41.304,18</w:t>
      </w:r>
    </w:p>
    <w:p w:rsidR="00720C92" w:rsidRPr="00720C92" w:rsidRDefault="00720C92" w:rsidP="00720C92">
      <w:pPr>
        <w:numPr>
          <w:ilvl w:val="0"/>
          <w:numId w:val="40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720C92">
        <w:rPr>
          <w:rFonts w:eastAsiaTheme="minorHAnsi"/>
          <w:sz w:val="22"/>
          <w:szCs w:val="22"/>
          <w:lang w:eastAsia="en-US"/>
        </w:rPr>
        <w:t xml:space="preserve">Obveze prema dobavljačima za telefon, poštu i prijevoz       </w:t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color w:val="FF0000"/>
          <w:sz w:val="22"/>
          <w:szCs w:val="22"/>
          <w:lang w:eastAsia="en-US"/>
        </w:rPr>
        <w:t xml:space="preserve"> </w:t>
      </w:r>
      <w:r w:rsidRPr="00720C92">
        <w:rPr>
          <w:rFonts w:eastAsiaTheme="minorHAnsi"/>
          <w:color w:val="FF0000"/>
          <w:sz w:val="22"/>
          <w:szCs w:val="22"/>
          <w:lang w:eastAsia="en-US"/>
        </w:rPr>
        <w:tab/>
      </w:r>
      <w:r>
        <w:rPr>
          <w:rFonts w:eastAsiaTheme="minorHAnsi"/>
          <w:color w:val="FF0000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>7.498,56</w:t>
      </w:r>
    </w:p>
    <w:p w:rsidR="00720C92" w:rsidRPr="00720C92" w:rsidRDefault="00720C92" w:rsidP="00720C92">
      <w:pPr>
        <w:numPr>
          <w:ilvl w:val="0"/>
          <w:numId w:val="40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720C92">
        <w:rPr>
          <w:rFonts w:eastAsiaTheme="minorHAnsi"/>
          <w:sz w:val="22"/>
          <w:szCs w:val="22"/>
          <w:lang w:eastAsia="en-US"/>
        </w:rPr>
        <w:t>Obveze prema dobavljačima za komunalne usluge</w:t>
      </w:r>
      <w:r w:rsidRPr="00720C92">
        <w:rPr>
          <w:rFonts w:eastAsiaTheme="minorHAnsi"/>
          <w:sz w:val="22"/>
          <w:szCs w:val="22"/>
          <w:lang w:eastAsia="en-US"/>
        </w:rPr>
        <w:tab/>
        <w:t xml:space="preserve">    </w:t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  <w:t xml:space="preserve">  </w:t>
      </w:r>
      <w:r w:rsidRPr="00720C92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>92.283,85</w:t>
      </w:r>
    </w:p>
    <w:p w:rsidR="00720C92" w:rsidRPr="00720C92" w:rsidRDefault="00720C92" w:rsidP="00720C92">
      <w:pPr>
        <w:numPr>
          <w:ilvl w:val="0"/>
          <w:numId w:val="40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720C92">
        <w:rPr>
          <w:rFonts w:eastAsiaTheme="minorHAnsi"/>
          <w:sz w:val="22"/>
          <w:szCs w:val="22"/>
          <w:lang w:eastAsia="en-US"/>
        </w:rPr>
        <w:t>Obveze za usluge tekućeg održavanja</w:t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  <w:t xml:space="preserve">  </w:t>
      </w:r>
      <w:r w:rsidRPr="00720C92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>252.373,73</w:t>
      </w:r>
    </w:p>
    <w:p w:rsidR="00720C92" w:rsidRPr="00720C92" w:rsidRDefault="00720C92" w:rsidP="00720C92">
      <w:pPr>
        <w:numPr>
          <w:ilvl w:val="0"/>
          <w:numId w:val="40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720C92">
        <w:rPr>
          <w:rFonts w:eastAsiaTheme="minorHAnsi"/>
          <w:sz w:val="22"/>
          <w:szCs w:val="22"/>
          <w:lang w:eastAsia="en-US"/>
        </w:rPr>
        <w:t xml:space="preserve">Obveze prema dobavljačima za zdravs. i vetr. usluge         </w:t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  <w:t xml:space="preserve">   </w:t>
      </w:r>
      <w:r w:rsidRPr="00720C92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>22.485,63</w:t>
      </w:r>
    </w:p>
    <w:p w:rsidR="00720C92" w:rsidRPr="00720C92" w:rsidRDefault="00720C92" w:rsidP="00720C92">
      <w:pPr>
        <w:numPr>
          <w:ilvl w:val="0"/>
          <w:numId w:val="40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720C92">
        <w:rPr>
          <w:rFonts w:eastAsiaTheme="minorHAnsi"/>
          <w:sz w:val="22"/>
          <w:szCs w:val="22"/>
          <w:lang w:eastAsia="en-US"/>
        </w:rPr>
        <w:t xml:space="preserve">Obveze prema dobavljačima pravne, intelektualne usluge          </w:t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  <w:t xml:space="preserve">  </w:t>
      </w:r>
      <w:r w:rsidRPr="00720C92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>128.966,91</w:t>
      </w:r>
    </w:p>
    <w:p w:rsidR="00720C92" w:rsidRPr="00720C92" w:rsidRDefault="00720C92" w:rsidP="00720C92">
      <w:pPr>
        <w:numPr>
          <w:ilvl w:val="0"/>
          <w:numId w:val="40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720C92">
        <w:rPr>
          <w:rFonts w:eastAsiaTheme="minorHAnsi"/>
          <w:sz w:val="22"/>
          <w:szCs w:val="22"/>
          <w:lang w:eastAsia="en-US"/>
        </w:rPr>
        <w:t>Obveze za računalne usluge</w:t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  <w:t xml:space="preserve">    </w:t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  <w:t xml:space="preserve"> </w:t>
      </w:r>
      <w:r w:rsidRPr="00720C92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 xml:space="preserve"> 4.287,50</w:t>
      </w:r>
    </w:p>
    <w:p w:rsidR="00720C92" w:rsidRPr="00720C92" w:rsidRDefault="00720C92" w:rsidP="00720C92">
      <w:pPr>
        <w:numPr>
          <w:ilvl w:val="0"/>
          <w:numId w:val="40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720C92">
        <w:rPr>
          <w:rFonts w:eastAsiaTheme="minorHAnsi"/>
          <w:sz w:val="22"/>
          <w:szCs w:val="22"/>
          <w:lang w:eastAsia="en-US"/>
        </w:rPr>
        <w:t>Obveze za ostale nespomenute rashode poslovanja</w:t>
      </w:r>
      <w:r w:rsidRPr="00720C92">
        <w:rPr>
          <w:rFonts w:eastAsiaTheme="minorHAnsi"/>
          <w:sz w:val="22"/>
          <w:szCs w:val="22"/>
          <w:lang w:eastAsia="en-US"/>
        </w:rPr>
        <w:tab/>
        <w:t xml:space="preserve">    </w:t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>121.937,25</w:t>
      </w:r>
    </w:p>
    <w:p w:rsidR="00720C92" w:rsidRPr="00720C92" w:rsidRDefault="00720C92" w:rsidP="00720C92">
      <w:pPr>
        <w:numPr>
          <w:ilvl w:val="0"/>
          <w:numId w:val="40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720C92">
        <w:rPr>
          <w:rFonts w:eastAsiaTheme="minorHAnsi"/>
          <w:sz w:val="22"/>
          <w:szCs w:val="22"/>
          <w:lang w:eastAsia="en-US"/>
        </w:rPr>
        <w:t>Obveze za zaposlene</w:t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  <w:t xml:space="preserve">   </w:t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  <w:t xml:space="preserve">  </w:t>
      </w:r>
      <w:r w:rsidRPr="00720C92">
        <w:rPr>
          <w:rFonts w:eastAsiaTheme="minorHAnsi"/>
          <w:sz w:val="22"/>
          <w:szCs w:val="22"/>
          <w:lang w:eastAsia="en-US"/>
        </w:rPr>
        <w:tab/>
        <w:t xml:space="preserve">  </w:t>
      </w:r>
      <w:r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>42.413,82</w:t>
      </w:r>
    </w:p>
    <w:p w:rsidR="00720C92" w:rsidRPr="00720C92" w:rsidRDefault="00720C92" w:rsidP="00720C92">
      <w:pPr>
        <w:numPr>
          <w:ilvl w:val="0"/>
          <w:numId w:val="40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720C92">
        <w:rPr>
          <w:rFonts w:eastAsiaTheme="minorHAnsi"/>
          <w:sz w:val="22"/>
          <w:szCs w:val="22"/>
          <w:lang w:eastAsia="en-US"/>
        </w:rPr>
        <w:t xml:space="preserve">Obveze za službena putovanja, te ostale naknade </w:t>
      </w:r>
    </w:p>
    <w:p w:rsidR="00720C92" w:rsidRPr="00720C92" w:rsidRDefault="00720C92" w:rsidP="00720C92">
      <w:pPr>
        <w:spacing w:after="160" w:line="259" w:lineRule="auto"/>
        <w:ind w:left="720"/>
        <w:contextualSpacing/>
        <w:rPr>
          <w:rFonts w:eastAsiaTheme="minorHAnsi"/>
          <w:sz w:val="22"/>
          <w:szCs w:val="22"/>
          <w:lang w:eastAsia="en-US"/>
        </w:rPr>
      </w:pPr>
      <w:r w:rsidRPr="00720C92">
        <w:rPr>
          <w:rFonts w:eastAsiaTheme="minorHAnsi"/>
          <w:sz w:val="22"/>
          <w:szCs w:val="22"/>
          <w:lang w:eastAsia="en-US"/>
        </w:rPr>
        <w:t>troškova zaposlenima</w:t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color w:val="2E74B5" w:themeColor="accent1" w:themeShade="BF"/>
          <w:sz w:val="22"/>
          <w:szCs w:val="22"/>
          <w:lang w:eastAsia="en-US"/>
        </w:rPr>
        <w:t xml:space="preserve">           </w:t>
      </w:r>
      <w:r w:rsidRPr="00720C92">
        <w:rPr>
          <w:rFonts w:eastAsiaTheme="minorHAnsi"/>
          <w:color w:val="2E74B5" w:themeColor="accent1" w:themeShade="BF"/>
          <w:sz w:val="22"/>
          <w:szCs w:val="22"/>
          <w:lang w:eastAsia="en-US"/>
        </w:rPr>
        <w:tab/>
      </w:r>
      <w:r w:rsidRPr="00720C92">
        <w:rPr>
          <w:rFonts w:eastAsiaTheme="minorHAnsi"/>
          <w:color w:val="2E74B5" w:themeColor="accent1" w:themeShade="BF"/>
          <w:sz w:val="22"/>
          <w:szCs w:val="22"/>
          <w:lang w:eastAsia="en-US"/>
        </w:rPr>
        <w:tab/>
        <w:t xml:space="preserve">      </w:t>
      </w:r>
      <w:r w:rsidRPr="00720C92">
        <w:rPr>
          <w:rFonts w:eastAsiaTheme="minorHAnsi"/>
          <w:color w:val="2E74B5" w:themeColor="accent1" w:themeShade="BF"/>
          <w:sz w:val="22"/>
          <w:szCs w:val="22"/>
          <w:lang w:eastAsia="en-US"/>
        </w:rPr>
        <w:tab/>
      </w:r>
      <w:r w:rsidRPr="00720C92">
        <w:rPr>
          <w:rFonts w:eastAsiaTheme="minorHAnsi"/>
          <w:color w:val="2E74B5" w:themeColor="accent1" w:themeShade="BF"/>
          <w:sz w:val="22"/>
          <w:szCs w:val="22"/>
          <w:lang w:eastAsia="en-US"/>
        </w:rPr>
        <w:tab/>
      </w:r>
      <w:r w:rsidRPr="00720C92">
        <w:rPr>
          <w:rFonts w:eastAsiaTheme="minorHAnsi"/>
          <w:color w:val="FF0000"/>
          <w:sz w:val="22"/>
          <w:szCs w:val="22"/>
          <w:lang w:eastAsia="en-US"/>
        </w:rPr>
        <w:t xml:space="preserve">  </w:t>
      </w:r>
      <w:r w:rsidRPr="00720C92">
        <w:rPr>
          <w:rFonts w:eastAsiaTheme="minorHAnsi"/>
          <w:color w:val="FF0000"/>
          <w:sz w:val="22"/>
          <w:szCs w:val="22"/>
          <w:lang w:eastAsia="en-US"/>
        </w:rPr>
        <w:tab/>
      </w:r>
      <w:r>
        <w:rPr>
          <w:rFonts w:eastAsiaTheme="minorHAnsi"/>
          <w:color w:val="FF0000"/>
          <w:sz w:val="22"/>
          <w:szCs w:val="22"/>
          <w:lang w:eastAsia="en-US"/>
        </w:rPr>
        <w:tab/>
      </w:r>
      <w:r w:rsidRPr="00720C92">
        <w:rPr>
          <w:rFonts w:eastAsiaTheme="minorHAnsi"/>
          <w:color w:val="FF0000"/>
          <w:sz w:val="22"/>
          <w:szCs w:val="22"/>
          <w:lang w:eastAsia="en-US"/>
        </w:rPr>
        <w:t xml:space="preserve"> </w:t>
      </w:r>
      <w:r w:rsidRPr="00720C92">
        <w:rPr>
          <w:rFonts w:eastAsiaTheme="minorHAnsi"/>
          <w:sz w:val="22"/>
          <w:szCs w:val="22"/>
          <w:lang w:eastAsia="en-US"/>
        </w:rPr>
        <w:t>6.499,25</w:t>
      </w:r>
    </w:p>
    <w:p w:rsidR="00720C92" w:rsidRPr="00720C92" w:rsidRDefault="00720C92" w:rsidP="00720C92">
      <w:pPr>
        <w:numPr>
          <w:ilvl w:val="0"/>
          <w:numId w:val="40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720C92">
        <w:rPr>
          <w:rFonts w:eastAsiaTheme="minorHAnsi"/>
          <w:sz w:val="22"/>
          <w:szCs w:val="22"/>
          <w:lang w:eastAsia="en-US"/>
        </w:rPr>
        <w:t>Obveze za naknade građanima i kućanstvima</w:t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  <w:t xml:space="preserve">   </w:t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  <w:t xml:space="preserve">  </w:t>
      </w:r>
      <w:r w:rsidRPr="00720C92">
        <w:rPr>
          <w:rFonts w:eastAsiaTheme="minorHAnsi"/>
          <w:sz w:val="22"/>
          <w:szCs w:val="22"/>
          <w:lang w:eastAsia="en-US"/>
        </w:rPr>
        <w:tab/>
        <w:t xml:space="preserve">  </w:t>
      </w:r>
      <w:r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>17.868,99</w:t>
      </w:r>
    </w:p>
    <w:p w:rsidR="00720C92" w:rsidRPr="00720C92" w:rsidRDefault="00720C92" w:rsidP="00720C92">
      <w:pPr>
        <w:numPr>
          <w:ilvl w:val="0"/>
          <w:numId w:val="40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720C92">
        <w:rPr>
          <w:rFonts w:eastAsiaTheme="minorHAnsi"/>
          <w:sz w:val="22"/>
          <w:szCs w:val="22"/>
          <w:lang w:eastAsia="en-US"/>
        </w:rPr>
        <w:t>Ostale tekuće obveze</w:t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color w:val="2E74B5" w:themeColor="accent1" w:themeShade="BF"/>
          <w:sz w:val="22"/>
          <w:szCs w:val="22"/>
          <w:lang w:eastAsia="en-US"/>
        </w:rPr>
        <w:t xml:space="preserve">                  </w:t>
      </w:r>
      <w:r w:rsidRPr="00720C92">
        <w:rPr>
          <w:rFonts w:eastAsiaTheme="minorHAnsi"/>
          <w:color w:val="2E74B5" w:themeColor="accent1" w:themeShade="BF"/>
          <w:sz w:val="22"/>
          <w:szCs w:val="22"/>
          <w:lang w:eastAsia="en-US"/>
        </w:rPr>
        <w:tab/>
      </w:r>
      <w:r w:rsidRPr="00720C92">
        <w:rPr>
          <w:rFonts w:eastAsiaTheme="minorHAnsi"/>
          <w:color w:val="2E74B5" w:themeColor="accent1" w:themeShade="BF"/>
          <w:sz w:val="22"/>
          <w:szCs w:val="22"/>
          <w:lang w:eastAsia="en-US"/>
        </w:rPr>
        <w:tab/>
        <w:t xml:space="preserve">    </w:t>
      </w:r>
      <w:r w:rsidRPr="00720C92">
        <w:rPr>
          <w:rFonts w:eastAsiaTheme="minorHAnsi"/>
          <w:color w:val="2E74B5" w:themeColor="accent1" w:themeShade="BF"/>
          <w:sz w:val="22"/>
          <w:szCs w:val="22"/>
          <w:lang w:eastAsia="en-US"/>
        </w:rPr>
        <w:tab/>
      </w:r>
      <w:r>
        <w:rPr>
          <w:rFonts w:eastAsiaTheme="minorHAnsi"/>
          <w:color w:val="2E74B5" w:themeColor="accent1" w:themeShade="BF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>25.492,87</w:t>
      </w:r>
    </w:p>
    <w:p w:rsidR="00720C92" w:rsidRPr="00720C92" w:rsidRDefault="00720C92" w:rsidP="00720C92">
      <w:pPr>
        <w:numPr>
          <w:ilvl w:val="0"/>
          <w:numId w:val="40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720C92">
        <w:rPr>
          <w:rFonts w:eastAsiaTheme="minorHAnsi"/>
          <w:sz w:val="22"/>
          <w:szCs w:val="22"/>
          <w:lang w:eastAsia="en-US"/>
        </w:rPr>
        <w:t>Obveze za nabavu nefinancijske imovine</w:t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  <w:t xml:space="preserve"> </w:t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  <w:t xml:space="preserve">   </w:t>
      </w:r>
      <w:r>
        <w:rPr>
          <w:rFonts w:eastAsiaTheme="minorHAnsi"/>
          <w:sz w:val="22"/>
          <w:szCs w:val="22"/>
          <w:lang w:eastAsia="en-US"/>
        </w:rPr>
        <w:tab/>
        <w:t xml:space="preserve">          </w:t>
      </w:r>
      <w:r w:rsidRPr="00720C92">
        <w:rPr>
          <w:rFonts w:eastAsiaTheme="minorHAnsi"/>
          <w:sz w:val="22"/>
          <w:szCs w:val="22"/>
          <w:lang w:eastAsia="en-US"/>
        </w:rPr>
        <w:t xml:space="preserve"> 452.950,88</w:t>
      </w:r>
    </w:p>
    <w:p w:rsidR="00720C92" w:rsidRPr="00720C92" w:rsidRDefault="00720C92" w:rsidP="00720C92">
      <w:pPr>
        <w:numPr>
          <w:ilvl w:val="0"/>
          <w:numId w:val="40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720C92">
        <w:rPr>
          <w:rFonts w:eastAsiaTheme="minorHAnsi"/>
          <w:sz w:val="22"/>
          <w:szCs w:val="22"/>
          <w:lang w:eastAsia="en-US"/>
        </w:rPr>
        <w:t xml:space="preserve">Obveze za financijske rashode                                                      </w:t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  <w:t xml:space="preserve"> </w:t>
      </w:r>
      <w:r w:rsidRPr="00720C92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 xml:space="preserve">  </w:t>
      </w:r>
      <w:r w:rsidRPr="00720C92">
        <w:rPr>
          <w:rFonts w:eastAsiaTheme="minorHAnsi"/>
          <w:sz w:val="22"/>
          <w:szCs w:val="22"/>
          <w:lang w:eastAsia="en-US"/>
        </w:rPr>
        <w:t>3.399,58</w:t>
      </w:r>
    </w:p>
    <w:p w:rsidR="00720C92" w:rsidRPr="00720C92" w:rsidRDefault="00720C92" w:rsidP="00720C92">
      <w:pPr>
        <w:numPr>
          <w:ilvl w:val="0"/>
          <w:numId w:val="40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720C92">
        <w:rPr>
          <w:rFonts w:eastAsiaTheme="minorHAnsi"/>
          <w:sz w:val="22"/>
          <w:szCs w:val="22"/>
          <w:lang w:eastAsia="en-US"/>
        </w:rPr>
        <w:t xml:space="preserve">Obveze za kredite i zajmove                                                    </w:t>
      </w:r>
      <w:r w:rsidRPr="00720C92">
        <w:rPr>
          <w:rFonts w:eastAsiaTheme="minorHAnsi"/>
          <w:color w:val="2E74B5" w:themeColor="accent1" w:themeShade="BF"/>
          <w:sz w:val="22"/>
          <w:szCs w:val="22"/>
          <w:lang w:eastAsia="en-US"/>
        </w:rPr>
        <w:t xml:space="preserve">  </w:t>
      </w:r>
      <w:r w:rsidRPr="00720C92">
        <w:rPr>
          <w:rFonts w:eastAsiaTheme="minorHAnsi"/>
          <w:color w:val="2E74B5" w:themeColor="accent1" w:themeShade="BF"/>
          <w:sz w:val="22"/>
          <w:szCs w:val="22"/>
          <w:lang w:eastAsia="en-US"/>
        </w:rPr>
        <w:tab/>
      </w:r>
      <w:r w:rsidRPr="00720C92">
        <w:rPr>
          <w:rFonts w:eastAsiaTheme="minorHAnsi"/>
          <w:color w:val="2E74B5" w:themeColor="accent1" w:themeShade="BF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 xml:space="preserve"> </w:t>
      </w:r>
      <w:r w:rsidRPr="00720C92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 xml:space="preserve">           </w:t>
      </w:r>
      <w:r w:rsidRPr="00720C92">
        <w:rPr>
          <w:rFonts w:eastAsiaTheme="minorHAnsi"/>
          <w:sz w:val="22"/>
          <w:szCs w:val="22"/>
          <w:lang w:eastAsia="en-US"/>
        </w:rPr>
        <w:t>434.745,01</w:t>
      </w:r>
    </w:p>
    <w:p w:rsidR="00720C92" w:rsidRPr="00720C92" w:rsidRDefault="00720C92" w:rsidP="00720C92">
      <w:pPr>
        <w:numPr>
          <w:ilvl w:val="0"/>
          <w:numId w:val="40"/>
        </w:numPr>
        <w:spacing w:after="160" w:line="259" w:lineRule="auto"/>
        <w:contextualSpacing/>
        <w:rPr>
          <w:rFonts w:eastAsiaTheme="minorHAnsi"/>
          <w:b/>
          <w:sz w:val="22"/>
          <w:szCs w:val="22"/>
          <w:lang w:eastAsia="en-US"/>
        </w:rPr>
      </w:pPr>
      <w:r w:rsidRPr="00720C92">
        <w:rPr>
          <w:rFonts w:eastAsiaTheme="minorHAnsi"/>
          <w:sz w:val="22"/>
          <w:szCs w:val="22"/>
          <w:lang w:eastAsia="en-US"/>
        </w:rPr>
        <w:t>Obveze za kazne, naknade šteta i kapitalne pomoći</w:t>
      </w:r>
      <w:r w:rsidRPr="00720C92">
        <w:rPr>
          <w:rFonts w:eastAsiaTheme="minorHAnsi"/>
          <w:sz w:val="22"/>
          <w:szCs w:val="22"/>
          <w:lang w:eastAsia="en-US"/>
        </w:rPr>
        <w:tab/>
        <w:t xml:space="preserve">   </w:t>
      </w:r>
      <w:r w:rsidRPr="00720C92">
        <w:rPr>
          <w:rFonts w:eastAsiaTheme="minorHAnsi"/>
          <w:sz w:val="22"/>
          <w:szCs w:val="22"/>
          <w:lang w:eastAsia="en-US"/>
        </w:rPr>
        <w:tab/>
      </w:r>
      <w:r w:rsidRPr="00720C92">
        <w:rPr>
          <w:rFonts w:eastAsiaTheme="minorHAnsi"/>
          <w:sz w:val="22"/>
          <w:szCs w:val="22"/>
          <w:lang w:eastAsia="en-US"/>
        </w:rPr>
        <w:tab/>
        <w:t xml:space="preserve">  </w:t>
      </w:r>
      <w:r w:rsidRPr="00720C92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 xml:space="preserve">           </w:t>
      </w:r>
      <w:r w:rsidRPr="00720C92">
        <w:rPr>
          <w:rFonts w:eastAsiaTheme="minorHAnsi"/>
          <w:sz w:val="22"/>
          <w:szCs w:val="22"/>
          <w:lang w:eastAsia="en-US"/>
        </w:rPr>
        <w:t>109.841,21</w:t>
      </w:r>
    </w:p>
    <w:p w:rsidR="00720C92" w:rsidRPr="00720C92" w:rsidRDefault="00720C92" w:rsidP="00720C92">
      <w:pPr>
        <w:spacing w:after="160" w:line="259" w:lineRule="auto"/>
        <w:ind w:left="720"/>
        <w:contextualSpacing/>
        <w:rPr>
          <w:rFonts w:eastAsiaTheme="minorHAnsi"/>
          <w:b/>
          <w:sz w:val="22"/>
          <w:szCs w:val="22"/>
          <w:lang w:eastAsia="en-US"/>
        </w:rPr>
      </w:pPr>
    </w:p>
    <w:p w:rsidR="004523C4" w:rsidRPr="004523C4" w:rsidRDefault="004523C4" w:rsidP="004523C4">
      <w:pPr>
        <w:rPr>
          <w:sz w:val="24"/>
          <w:szCs w:val="24"/>
        </w:rPr>
      </w:pPr>
    </w:p>
    <w:p w:rsidR="004523C4" w:rsidRDefault="004523C4" w:rsidP="004523C4">
      <w:pPr>
        <w:rPr>
          <w:sz w:val="24"/>
          <w:szCs w:val="24"/>
        </w:rPr>
      </w:pPr>
      <w:r w:rsidRPr="004523C4">
        <w:rPr>
          <w:sz w:val="24"/>
          <w:szCs w:val="24"/>
        </w:rPr>
        <w:t xml:space="preserve">         </w:t>
      </w:r>
      <w:r w:rsidRPr="004523C4">
        <w:rPr>
          <w:b/>
          <w:bCs/>
          <w:sz w:val="24"/>
          <w:szCs w:val="24"/>
        </w:rPr>
        <w:t>AOP 03</w:t>
      </w:r>
      <w:r w:rsidR="00F4111A">
        <w:rPr>
          <w:b/>
          <w:bCs/>
          <w:sz w:val="24"/>
          <w:szCs w:val="24"/>
        </w:rPr>
        <w:t>9</w:t>
      </w:r>
      <w:r w:rsidRPr="004523C4">
        <w:rPr>
          <w:sz w:val="24"/>
          <w:szCs w:val="24"/>
        </w:rPr>
        <w:t xml:space="preserve"> – stanje dospjelih obveza </w:t>
      </w:r>
      <w:r w:rsidR="00F4111A">
        <w:rPr>
          <w:sz w:val="24"/>
          <w:szCs w:val="24"/>
        </w:rPr>
        <w:t>na kraju izvještajnog razdoblja iznosi 1.015.548 kn</w:t>
      </w:r>
    </w:p>
    <w:p w:rsidR="00F4111A" w:rsidRPr="004523C4" w:rsidRDefault="00F4111A" w:rsidP="004523C4">
      <w:pPr>
        <w:rPr>
          <w:sz w:val="24"/>
          <w:szCs w:val="24"/>
        </w:rPr>
      </w:pPr>
    </w:p>
    <w:p w:rsidR="004523C4" w:rsidRPr="004523C4" w:rsidRDefault="004523C4" w:rsidP="004523C4">
      <w:pPr>
        <w:rPr>
          <w:sz w:val="24"/>
          <w:szCs w:val="24"/>
        </w:rPr>
      </w:pPr>
      <w:r w:rsidRPr="004523C4">
        <w:rPr>
          <w:sz w:val="24"/>
          <w:szCs w:val="24"/>
        </w:rPr>
        <w:t xml:space="preserve">         </w:t>
      </w:r>
      <w:r w:rsidRPr="004523C4">
        <w:rPr>
          <w:b/>
          <w:bCs/>
          <w:sz w:val="24"/>
          <w:szCs w:val="24"/>
        </w:rPr>
        <w:t>AOP 090</w:t>
      </w:r>
      <w:r w:rsidRPr="004523C4">
        <w:rPr>
          <w:sz w:val="24"/>
          <w:szCs w:val="24"/>
        </w:rPr>
        <w:t xml:space="preserve"> – stanje nedospjelih obveza na</w:t>
      </w:r>
      <w:r w:rsidR="00F4111A">
        <w:rPr>
          <w:sz w:val="24"/>
          <w:szCs w:val="24"/>
        </w:rPr>
        <w:t xml:space="preserve"> kraju izvještajnog razdoblja iznose 798.482 kn</w:t>
      </w:r>
    </w:p>
    <w:p w:rsidR="004523C4" w:rsidRPr="004523C4" w:rsidRDefault="004523C4" w:rsidP="004523C4">
      <w:pPr>
        <w:ind w:left="1020"/>
        <w:rPr>
          <w:sz w:val="24"/>
          <w:szCs w:val="24"/>
        </w:rPr>
      </w:pPr>
    </w:p>
    <w:p w:rsidR="004523C4" w:rsidRDefault="004523C4" w:rsidP="004523C4">
      <w:r>
        <w:t xml:space="preserve">           </w:t>
      </w:r>
    </w:p>
    <w:p w:rsidR="004523C4" w:rsidRDefault="004523C4" w:rsidP="004523C4"/>
    <w:p w:rsidR="004523C4" w:rsidRDefault="004523C4" w:rsidP="004523C4"/>
    <w:p w:rsidR="004523C4" w:rsidRDefault="004523C4" w:rsidP="004523C4"/>
    <w:p w:rsidR="004523C4" w:rsidRDefault="004523C4" w:rsidP="004523C4"/>
    <w:p w:rsidR="00413EC5" w:rsidRDefault="00413EC5" w:rsidP="004523C4"/>
    <w:p w:rsidR="00413EC5" w:rsidRDefault="00413EC5" w:rsidP="004523C4"/>
    <w:p w:rsidR="00413EC5" w:rsidRDefault="00413EC5" w:rsidP="004523C4"/>
    <w:p w:rsidR="00413EC5" w:rsidRDefault="00413EC5" w:rsidP="004523C4"/>
    <w:p w:rsidR="00413EC5" w:rsidRDefault="00413EC5" w:rsidP="004523C4"/>
    <w:p w:rsidR="00413EC5" w:rsidRDefault="00413EC5" w:rsidP="004523C4"/>
    <w:p w:rsidR="00413EC5" w:rsidRDefault="00413EC5" w:rsidP="004523C4"/>
    <w:p w:rsidR="00413EC5" w:rsidRDefault="00413EC5" w:rsidP="004523C4"/>
    <w:p w:rsidR="00413EC5" w:rsidRDefault="00413EC5" w:rsidP="004523C4"/>
    <w:p w:rsidR="00413EC5" w:rsidRDefault="00413EC5" w:rsidP="004523C4"/>
    <w:p w:rsidR="00413EC5" w:rsidRDefault="00413EC5" w:rsidP="004523C4"/>
    <w:p w:rsidR="00413EC5" w:rsidRDefault="00413EC5" w:rsidP="004523C4"/>
    <w:p w:rsidR="00413EC5" w:rsidRDefault="00413EC5" w:rsidP="004523C4"/>
    <w:p w:rsidR="00413EC5" w:rsidRDefault="00413EC5" w:rsidP="004523C4"/>
    <w:p w:rsidR="00413EC5" w:rsidRPr="00413EC5" w:rsidRDefault="00413EC5" w:rsidP="00413EC5">
      <w:pPr>
        <w:jc w:val="center"/>
        <w:rPr>
          <w:b/>
          <w:bCs/>
          <w:sz w:val="24"/>
          <w:szCs w:val="24"/>
        </w:rPr>
      </w:pPr>
      <w:r w:rsidRPr="00413EC5">
        <w:rPr>
          <w:b/>
          <w:bCs/>
          <w:sz w:val="24"/>
          <w:szCs w:val="24"/>
        </w:rPr>
        <w:t>Bilješke uz RAS-funkcijski</w:t>
      </w:r>
    </w:p>
    <w:p w:rsidR="00413EC5" w:rsidRDefault="00413EC5" w:rsidP="00413EC5">
      <w:pPr>
        <w:jc w:val="center"/>
        <w:rPr>
          <w:sz w:val="24"/>
          <w:szCs w:val="24"/>
        </w:rPr>
      </w:pPr>
    </w:p>
    <w:p w:rsidR="00413EC5" w:rsidRPr="00413EC5" w:rsidRDefault="00413EC5" w:rsidP="00413EC5">
      <w:pPr>
        <w:jc w:val="center"/>
        <w:rPr>
          <w:sz w:val="24"/>
          <w:szCs w:val="24"/>
        </w:rPr>
      </w:pPr>
    </w:p>
    <w:p w:rsidR="00413EC5" w:rsidRDefault="00413EC5" w:rsidP="00413EC5">
      <w:pPr>
        <w:rPr>
          <w:sz w:val="24"/>
          <w:szCs w:val="24"/>
        </w:rPr>
      </w:pPr>
      <w:r w:rsidRPr="00413EC5">
        <w:rPr>
          <w:sz w:val="24"/>
          <w:szCs w:val="24"/>
        </w:rPr>
        <w:t>Ukupni rashodi prema funkcijskoj klasifikaciji iz</w:t>
      </w:r>
      <w:r>
        <w:rPr>
          <w:sz w:val="24"/>
          <w:szCs w:val="24"/>
        </w:rPr>
        <w:t>nose 5.842.000 kn i veći su za 15,6</w:t>
      </w:r>
      <w:r w:rsidRPr="00413EC5">
        <w:rPr>
          <w:sz w:val="24"/>
          <w:szCs w:val="24"/>
        </w:rPr>
        <w:t xml:space="preserve"> % u odnosu na prethodnu godinu, a odnose se na:</w:t>
      </w:r>
    </w:p>
    <w:p w:rsidR="00413EC5" w:rsidRPr="00413EC5" w:rsidRDefault="00413EC5" w:rsidP="00413EC5">
      <w:pPr>
        <w:rPr>
          <w:sz w:val="24"/>
          <w:szCs w:val="24"/>
        </w:rPr>
      </w:pPr>
    </w:p>
    <w:p w:rsidR="00413EC5" w:rsidRDefault="00413EC5" w:rsidP="00413EC5">
      <w:pPr>
        <w:rPr>
          <w:sz w:val="24"/>
          <w:szCs w:val="24"/>
        </w:rPr>
      </w:pPr>
      <w:r w:rsidRPr="00413EC5">
        <w:rPr>
          <w:b/>
          <w:sz w:val="24"/>
          <w:szCs w:val="24"/>
        </w:rPr>
        <w:t>AOP 001</w:t>
      </w:r>
      <w:r>
        <w:rPr>
          <w:sz w:val="24"/>
          <w:szCs w:val="24"/>
        </w:rPr>
        <w:t xml:space="preserve"> </w:t>
      </w:r>
      <w:r w:rsidRPr="00413EC5">
        <w:rPr>
          <w:sz w:val="24"/>
          <w:szCs w:val="24"/>
        </w:rPr>
        <w:t>O</w:t>
      </w:r>
      <w:r w:rsidR="00880C2E">
        <w:rPr>
          <w:sz w:val="24"/>
          <w:szCs w:val="24"/>
        </w:rPr>
        <w:t xml:space="preserve">pće javne usluge </w:t>
      </w:r>
    </w:p>
    <w:p w:rsidR="00413EC5" w:rsidRPr="00413EC5" w:rsidRDefault="00413EC5" w:rsidP="00413EC5">
      <w:pPr>
        <w:rPr>
          <w:sz w:val="24"/>
          <w:szCs w:val="24"/>
        </w:rPr>
      </w:pPr>
      <w:r w:rsidRPr="00413EC5">
        <w:rPr>
          <w:sz w:val="24"/>
          <w:szCs w:val="24"/>
        </w:rPr>
        <w:tab/>
      </w:r>
      <w:r w:rsidRPr="00413EC5">
        <w:rPr>
          <w:sz w:val="24"/>
          <w:szCs w:val="24"/>
        </w:rPr>
        <w:tab/>
      </w:r>
      <w:r w:rsidRPr="00413EC5">
        <w:rPr>
          <w:sz w:val="24"/>
          <w:szCs w:val="24"/>
        </w:rPr>
        <w:tab/>
      </w:r>
      <w:r w:rsidRPr="00413EC5">
        <w:rPr>
          <w:sz w:val="24"/>
          <w:szCs w:val="24"/>
        </w:rPr>
        <w:tab/>
      </w:r>
    </w:p>
    <w:p w:rsidR="00413EC5" w:rsidRDefault="00413EC5" w:rsidP="00413EC5">
      <w:pPr>
        <w:rPr>
          <w:sz w:val="24"/>
          <w:szCs w:val="24"/>
        </w:rPr>
      </w:pPr>
      <w:r w:rsidRPr="00413EC5">
        <w:rPr>
          <w:b/>
          <w:sz w:val="24"/>
          <w:szCs w:val="24"/>
        </w:rPr>
        <w:t>AOP 024</w:t>
      </w:r>
      <w:r>
        <w:rPr>
          <w:sz w:val="24"/>
          <w:szCs w:val="24"/>
        </w:rPr>
        <w:t xml:space="preserve"> </w:t>
      </w:r>
      <w:r w:rsidR="00880C2E">
        <w:rPr>
          <w:sz w:val="24"/>
          <w:szCs w:val="24"/>
        </w:rPr>
        <w:t xml:space="preserve">Javni red i sigurnost </w:t>
      </w:r>
    </w:p>
    <w:p w:rsidR="00413EC5" w:rsidRPr="00413EC5" w:rsidRDefault="00413EC5" w:rsidP="00413EC5">
      <w:pPr>
        <w:rPr>
          <w:sz w:val="24"/>
          <w:szCs w:val="24"/>
        </w:rPr>
      </w:pPr>
      <w:r w:rsidRPr="00413EC5">
        <w:rPr>
          <w:sz w:val="24"/>
          <w:szCs w:val="24"/>
        </w:rPr>
        <w:tab/>
      </w:r>
      <w:r w:rsidRPr="00413EC5">
        <w:rPr>
          <w:sz w:val="24"/>
          <w:szCs w:val="24"/>
        </w:rPr>
        <w:tab/>
        <w:t xml:space="preserve">   </w:t>
      </w:r>
      <w:r w:rsidRPr="00413EC5">
        <w:rPr>
          <w:sz w:val="24"/>
          <w:szCs w:val="24"/>
        </w:rPr>
        <w:tab/>
      </w:r>
      <w:r w:rsidRPr="00413EC5">
        <w:rPr>
          <w:sz w:val="24"/>
          <w:szCs w:val="24"/>
        </w:rPr>
        <w:tab/>
        <w:t xml:space="preserve">      </w:t>
      </w:r>
    </w:p>
    <w:p w:rsidR="00413EC5" w:rsidRDefault="00413EC5" w:rsidP="00413EC5">
      <w:pPr>
        <w:rPr>
          <w:sz w:val="24"/>
          <w:szCs w:val="24"/>
        </w:rPr>
      </w:pPr>
      <w:r w:rsidRPr="00413EC5">
        <w:rPr>
          <w:b/>
          <w:sz w:val="24"/>
          <w:szCs w:val="24"/>
        </w:rPr>
        <w:t>AOP 031</w:t>
      </w:r>
      <w:r>
        <w:rPr>
          <w:sz w:val="24"/>
          <w:szCs w:val="24"/>
        </w:rPr>
        <w:t xml:space="preserve"> </w:t>
      </w:r>
      <w:r w:rsidR="00880C2E">
        <w:rPr>
          <w:sz w:val="24"/>
          <w:szCs w:val="24"/>
        </w:rPr>
        <w:t xml:space="preserve">Ekonomski poslovi </w:t>
      </w:r>
    </w:p>
    <w:p w:rsidR="00413EC5" w:rsidRPr="00413EC5" w:rsidRDefault="00413EC5" w:rsidP="00413EC5">
      <w:pPr>
        <w:rPr>
          <w:sz w:val="24"/>
          <w:szCs w:val="24"/>
        </w:rPr>
      </w:pPr>
      <w:r w:rsidRPr="00413EC5">
        <w:rPr>
          <w:sz w:val="24"/>
          <w:szCs w:val="24"/>
        </w:rPr>
        <w:tab/>
      </w:r>
      <w:r w:rsidRPr="00413EC5">
        <w:rPr>
          <w:sz w:val="24"/>
          <w:szCs w:val="24"/>
        </w:rPr>
        <w:tab/>
      </w:r>
      <w:r w:rsidRPr="00413EC5">
        <w:rPr>
          <w:sz w:val="24"/>
          <w:szCs w:val="24"/>
        </w:rPr>
        <w:tab/>
        <w:t xml:space="preserve">             </w:t>
      </w:r>
    </w:p>
    <w:p w:rsidR="00413EC5" w:rsidRDefault="00413EC5" w:rsidP="00413EC5">
      <w:pPr>
        <w:rPr>
          <w:sz w:val="24"/>
          <w:szCs w:val="24"/>
        </w:rPr>
      </w:pPr>
      <w:r w:rsidRPr="00413EC5">
        <w:rPr>
          <w:b/>
          <w:sz w:val="24"/>
          <w:szCs w:val="24"/>
        </w:rPr>
        <w:t>AOP 071</w:t>
      </w:r>
      <w:r>
        <w:rPr>
          <w:sz w:val="24"/>
          <w:szCs w:val="24"/>
        </w:rPr>
        <w:t xml:space="preserve"> </w:t>
      </w:r>
      <w:r w:rsidR="00880C2E">
        <w:rPr>
          <w:sz w:val="24"/>
          <w:szCs w:val="24"/>
        </w:rPr>
        <w:t xml:space="preserve">Zaštita okoliša </w:t>
      </w:r>
    </w:p>
    <w:p w:rsidR="00413EC5" w:rsidRPr="00413EC5" w:rsidRDefault="00413EC5" w:rsidP="00413EC5">
      <w:pPr>
        <w:rPr>
          <w:sz w:val="24"/>
          <w:szCs w:val="24"/>
        </w:rPr>
      </w:pPr>
      <w:r w:rsidRPr="00413EC5">
        <w:rPr>
          <w:sz w:val="24"/>
          <w:szCs w:val="24"/>
        </w:rPr>
        <w:tab/>
      </w:r>
      <w:r w:rsidRPr="00413EC5">
        <w:rPr>
          <w:sz w:val="24"/>
          <w:szCs w:val="24"/>
        </w:rPr>
        <w:tab/>
      </w:r>
      <w:r w:rsidRPr="00413EC5">
        <w:rPr>
          <w:sz w:val="24"/>
          <w:szCs w:val="24"/>
        </w:rPr>
        <w:tab/>
        <w:t xml:space="preserve">  </w:t>
      </w:r>
      <w:r w:rsidRPr="00413EC5">
        <w:rPr>
          <w:sz w:val="24"/>
          <w:szCs w:val="24"/>
        </w:rPr>
        <w:tab/>
        <w:t xml:space="preserve">  </w:t>
      </w:r>
      <w:r w:rsidRPr="00413EC5">
        <w:rPr>
          <w:sz w:val="24"/>
          <w:szCs w:val="24"/>
        </w:rPr>
        <w:tab/>
        <w:t xml:space="preserve">   </w:t>
      </w:r>
    </w:p>
    <w:p w:rsidR="00413EC5" w:rsidRDefault="00413EC5" w:rsidP="00413EC5">
      <w:pPr>
        <w:rPr>
          <w:sz w:val="24"/>
          <w:szCs w:val="24"/>
        </w:rPr>
      </w:pPr>
      <w:r w:rsidRPr="00413EC5">
        <w:rPr>
          <w:b/>
          <w:sz w:val="24"/>
          <w:szCs w:val="24"/>
        </w:rPr>
        <w:t>AOP 078</w:t>
      </w:r>
      <w:r>
        <w:rPr>
          <w:sz w:val="24"/>
          <w:szCs w:val="24"/>
        </w:rPr>
        <w:t xml:space="preserve"> </w:t>
      </w:r>
      <w:r w:rsidRPr="00413EC5">
        <w:rPr>
          <w:sz w:val="24"/>
          <w:szCs w:val="24"/>
        </w:rPr>
        <w:t>Usluge unapređenja s</w:t>
      </w:r>
      <w:r w:rsidR="00880C2E">
        <w:rPr>
          <w:sz w:val="24"/>
          <w:szCs w:val="24"/>
        </w:rPr>
        <w:t xml:space="preserve">tanovanja i zajednice </w:t>
      </w:r>
    </w:p>
    <w:p w:rsidR="00413EC5" w:rsidRPr="00413EC5" w:rsidRDefault="00413EC5" w:rsidP="00413EC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13EC5">
        <w:rPr>
          <w:sz w:val="24"/>
          <w:szCs w:val="24"/>
        </w:rPr>
        <w:tab/>
        <w:t xml:space="preserve">      </w:t>
      </w:r>
    </w:p>
    <w:p w:rsidR="00413EC5" w:rsidRDefault="00413EC5" w:rsidP="00413EC5">
      <w:pPr>
        <w:rPr>
          <w:sz w:val="24"/>
          <w:szCs w:val="24"/>
        </w:rPr>
      </w:pPr>
      <w:r w:rsidRPr="00413EC5">
        <w:rPr>
          <w:b/>
          <w:sz w:val="24"/>
          <w:szCs w:val="24"/>
        </w:rPr>
        <w:t>AOP 103</w:t>
      </w:r>
      <w:r>
        <w:rPr>
          <w:sz w:val="24"/>
          <w:szCs w:val="24"/>
        </w:rPr>
        <w:t xml:space="preserve"> </w:t>
      </w:r>
      <w:r w:rsidRPr="00413EC5">
        <w:rPr>
          <w:sz w:val="24"/>
          <w:szCs w:val="24"/>
        </w:rPr>
        <w:t>Rekreacija, kultura i religija</w:t>
      </w:r>
      <w:r w:rsidR="00880C2E">
        <w:rPr>
          <w:sz w:val="24"/>
          <w:szCs w:val="24"/>
        </w:rPr>
        <w:t xml:space="preserve"> </w:t>
      </w:r>
    </w:p>
    <w:p w:rsidR="00413EC5" w:rsidRPr="00413EC5" w:rsidRDefault="00413EC5" w:rsidP="00413EC5">
      <w:pPr>
        <w:rPr>
          <w:sz w:val="24"/>
          <w:szCs w:val="24"/>
        </w:rPr>
      </w:pPr>
      <w:r w:rsidRPr="00413EC5">
        <w:rPr>
          <w:sz w:val="24"/>
          <w:szCs w:val="24"/>
        </w:rPr>
        <w:tab/>
      </w:r>
      <w:r w:rsidRPr="00413EC5">
        <w:rPr>
          <w:sz w:val="24"/>
          <w:szCs w:val="24"/>
        </w:rPr>
        <w:tab/>
      </w:r>
      <w:r w:rsidRPr="00413EC5">
        <w:rPr>
          <w:sz w:val="24"/>
          <w:szCs w:val="24"/>
        </w:rPr>
        <w:tab/>
        <w:t xml:space="preserve">      </w:t>
      </w:r>
    </w:p>
    <w:p w:rsidR="00413EC5" w:rsidRDefault="00413EC5" w:rsidP="00413EC5">
      <w:pPr>
        <w:rPr>
          <w:sz w:val="24"/>
          <w:szCs w:val="24"/>
        </w:rPr>
      </w:pPr>
      <w:r w:rsidRPr="00413EC5">
        <w:rPr>
          <w:b/>
          <w:sz w:val="24"/>
          <w:szCs w:val="24"/>
        </w:rPr>
        <w:t>AOP 110</w:t>
      </w:r>
      <w:r>
        <w:rPr>
          <w:sz w:val="24"/>
          <w:szCs w:val="24"/>
        </w:rPr>
        <w:t xml:space="preserve"> </w:t>
      </w:r>
      <w:r w:rsidRPr="00413EC5">
        <w:rPr>
          <w:sz w:val="24"/>
          <w:szCs w:val="24"/>
        </w:rPr>
        <w:t xml:space="preserve">Obrazovanje   </w:t>
      </w:r>
    </w:p>
    <w:p w:rsidR="00413EC5" w:rsidRPr="00413EC5" w:rsidRDefault="00413EC5" w:rsidP="00413EC5">
      <w:pPr>
        <w:rPr>
          <w:sz w:val="24"/>
          <w:szCs w:val="24"/>
        </w:rPr>
      </w:pPr>
      <w:r w:rsidRPr="00413EC5">
        <w:rPr>
          <w:sz w:val="24"/>
          <w:szCs w:val="24"/>
        </w:rPr>
        <w:t xml:space="preserve">  </w:t>
      </w:r>
      <w:r w:rsidRPr="00413EC5">
        <w:rPr>
          <w:sz w:val="24"/>
          <w:szCs w:val="24"/>
        </w:rPr>
        <w:tab/>
      </w:r>
      <w:r w:rsidRPr="00413EC5">
        <w:rPr>
          <w:sz w:val="24"/>
          <w:szCs w:val="24"/>
        </w:rPr>
        <w:tab/>
      </w:r>
      <w:r w:rsidRPr="00413EC5">
        <w:rPr>
          <w:sz w:val="24"/>
          <w:szCs w:val="24"/>
        </w:rPr>
        <w:tab/>
      </w:r>
      <w:r w:rsidRPr="00413EC5">
        <w:rPr>
          <w:sz w:val="24"/>
          <w:szCs w:val="24"/>
        </w:rPr>
        <w:tab/>
      </w:r>
      <w:r w:rsidRPr="00413EC5">
        <w:rPr>
          <w:sz w:val="24"/>
          <w:szCs w:val="24"/>
        </w:rPr>
        <w:tab/>
        <w:t xml:space="preserve">    </w:t>
      </w:r>
    </w:p>
    <w:p w:rsidR="00413EC5" w:rsidRPr="00413EC5" w:rsidRDefault="00413EC5" w:rsidP="00413EC5">
      <w:pPr>
        <w:rPr>
          <w:sz w:val="24"/>
          <w:szCs w:val="24"/>
        </w:rPr>
      </w:pPr>
      <w:r w:rsidRPr="00413EC5">
        <w:rPr>
          <w:b/>
          <w:sz w:val="24"/>
          <w:szCs w:val="24"/>
        </w:rPr>
        <w:t>AOP 125</w:t>
      </w:r>
      <w:r>
        <w:rPr>
          <w:sz w:val="24"/>
          <w:szCs w:val="24"/>
        </w:rPr>
        <w:t xml:space="preserve"> </w:t>
      </w:r>
      <w:r w:rsidRPr="00413EC5">
        <w:rPr>
          <w:sz w:val="24"/>
          <w:szCs w:val="24"/>
        </w:rPr>
        <w:t>Socijalna zaštita</w:t>
      </w:r>
      <w:r w:rsidR="00880C2E">
        <w:rPr>
          <w:sz w:val="24"/>
          <w:szCs w:val="24"/>
        </w:rPr>
        <w:t xml:space="preserve"> </w:t>
      </w:r>
      <w:r w:rsidRPr="00413EC5">
        <w:rPr>
          <w:sz w:val="24"/>
          <w:szCs w:val="24"/>
        </w:rPr>
        <w:tab/>
      </w:r>
      <w:r w:rsidRPr="00413EC5">
        <w:rPr>
          <w:sz w:val="24"/>
          <w:szCs w:val="24"/>
        </w:rPr>
        <w:tab/>
      </w:r>
      <w:r w:rsidRPr="00413EC5">
        <w:rPr>
          <w:sz w:val="24"/>
          <w:szCs w:val="24"/>
        </w:rPr>
        <w:tab/>
      </w:r>
      <w:r w:rsidRPr="00413EC5">
        <w:rPr>
          <w:sz w:val="24"/>
          <w:szCs w:val="24"/>
        </w:rPr>
        <w:tab/>
      </w:r>
      <w:r w:rsidRPr="00413EC5">
        <w:rPr>
          <w:sz w:val="24"/>
          <w:szCs w:val="24"/>
        </w:rPr>
        <w:tab/>
        <w:t xml:space="preserve">     </w:t>
      </w:r>
    </w:p>
    <w:p w:rsidR="004523C4" w:rsidRDefault="004523C4" w:rsidP="004523C4"/>
    <w:p w:rsidR="00413EC5" w:rsidRDefault="00413EC5" w:rsidP="004523C4"/>
    <w:p w:rsidR="00413EC5" w:rsidRDefault="00413EC5" w:rsidP="004523C4"/>
    <w:p w:rsidR="00413EC5" w:rsidRDefault="00413EC5" w:rsidP="004523C4"/>
    <w:p w:rsidR="00880C2E" w:rsidRPr="00880C2E" w:rsidRDefault="00880C2E" w:rsidP="00880C2E">
      <w:pPr>
        <w:jc w:val="center"/>
        <w:rPr>
          <w:b/>
          <w:bCs/>
          <w:sz w:val="24"/>
          <w:szCs w:val="24"/>
        </w:rPr>
      </w:pPr>
      <w:r w:rsidRPr="00880C2E">
        <w:rPr>
          <w:b/>
          <w:bCs/>
          <w:sz w:val="24"/>
          <w:szCs w:val="24"/>
        </w:rPr>
        <w:t>Bilješke uz PVRIO</w:t>
      </w:r>
    </w:p>
    <w:p w:rsidR="00880C2E" w:rsidRDefault="00880C2E" w:rsidP="00880C2E">
      <w:pPr>
        <w:rPr>
          <w:u w:val="single"/>
        </w:rPr>
      </w:pPr>
    </w:p>
    <w:p w:rsidR="00880C2E" w:rsidRPr="00BC12CA" w:rsidRDefault="00880C2E" w:rsidP="00880C2E">
      <w:pPr>
        <w:rPr>
          <w:u w:val="single"/>
        </w:rPr>
      </w:pPr>
      <w:r>
        <w:rPr>
          <w:u w:val="single"/>
        </w:rPr>
        <w:t xml:space="preserve">                  </w:t>
      </w:r>
    </w:p>
    <w:p w:rsidR="004A5D82" w:rsidRPr="004A5D82" w:rsidRDefault="00880C2E" w:rsidP="004A5D82">
      <w:pPr>
        <w:rPr>
          <w:sz w:val="24"/>
          <w:szCs w:val="24"/>
        </w:rPr>
      </w:pPr>
      <w:bookmarkStart w:id="0" w:name="_Hlk31889824"/>
      <w:r w:rsidRPr="004A5D82">
        <w:rPr>
          <w:sz w:val="24"/>
          <w:szCs w:val="24"/>
        </w:rPr>
        <w:t>Tijekom 20</w:t>
      </w:r>
      <w:r w:rsidR="004A5D82">
        <w:rPr>
          <w:sz w:val="24"/>
          <w:szCs w:val="24"/>
        </w:rPr>
        <w:t>21. godine Općina Skrad nabavila je 325 komada spremnika</w:t>
      </w:r>
      <w:r w:rsidRPr="004A5D82">
        <w:rPr>
          <w:sz w:val="24"/>
          <w:szCs w:val="24"/>
        </w:rPr>
        <w:t xml:space="preserve"> za odvojeno prikupljanje otpada</w:t>
      </w:r>
      <w:r w:rsidR="00936CAB">
        <w:rPr>
          <w:sz w:val="24"/>
          <w:szCs w:val="24"/>
        </w:rPr>
        <w:t xml:space="preserve"> </w:t>
      </w:r>
      <w:r w:rsidR="00C13DAA">
        <w:rPr>
          <w:sz w:val="24"/>
          <w:szCs w:val="24"/>
        </w:rPr>
        <w:t>(papir i karton)</w:t>
      </w:r>
      <w:r w:rsidRPr="004A5D82">
        <w:rPr>
          <w:sz w:val="24"/>
          <w:szCs w:val="24"/>
        </w:rPr>
        <w:t xml:space="preserve">, temeljem natječaja Fonda za zaštitu okoliša i energetsku učinkovitost, sredstva koje je Općina </w:t>
      </w:r>
      <w:r w:rsidRPr="00F57412">
        <w:rPr>
          <w:sz w:val="24"/>
          <w:szCs w:val="24"/>
        </w:rPr>
        <w:t>upl</w:t>
      </w:r>
      <w:r w:rsidR="00F57412" w:rsidRPr="00F57412">
        <w:rPr>
          <w:sz w:val="24"/>
          <w:szCs w:val="24"/>
        </w:rPr>
        <w:t>atila iznose 8.251,50 kn</w:t>
      </w:r>
      <w:r w:rsidRPr="00F57412">
        <w:rPr>
          <w:sz w:val="24"/>
          <w:szCs w:val="24"/>
        </w:rPr>
        <w:t xml:space="preserve">. Temeljem </w:t>
      </w:r>
      <w:r w:rsidRPr="008F0888">
        <w:rPr>
          <w:sz w:val="24"/>
          <w:szCs w:val="24"/>
        </w:rPr>
        <w:t>ugovora o prijenosu</w:t>
      </w:r>
      <w:r w:rsidR="004A5D82" w:rsidRPr="008F0888">
        <w:rPr>
          <w:sz w:val="24"/>
          <w:szCs w:val="24"/>
        </w:rPr>
        <w:t xml:space="preserve"> vlasništva Općina Skrad je</w:t>
      </w:r>
      <w:r w:rsidRPr="008F0888">
        <w:rPr>
          <w:sz w:val="24"/>
          <w:szCs w:val="24"/>
        </w:rPr>
        <w:t xml:space="preserve"> u svojim po</w:t>
      </w:r>
      <w:r w:rsidR="004A5D82" w:rsidRPr="008F0888">
        <w:rPr>
          <w:sz w:val="24"/>
          <w:szCs w:val="24"/>
        </w:rPr>
        <w:t>slovnim knjigama evidentirala</w:t>
      </w:r>
      <w:r w:rsidRPr="008F0888">
        <w:rPr>
          <w:sz w:val="24"/>
          <w:szCs w:val="24"/>
        </w:rPr>
        <w:t xml:space="preserve"> </w:t>
      </w:r>
      <w:r w:rsidRPr="004A5D82">
        <w:rPr>
          <w:sz w:val="24"/>
          <w:szCs w:val="24"/>
        </w:rPr>
        <w:t>nabavljene s</w:t>
      </w:r>
      <w:r w:rsidR="004A5D82">
        <w:rPr>
          <w:sz w:val="24"/>
          <w:szCs w:val="24"/>
        </w:rPr>
        <w:t>premnike u vrijednosti 55.0</w:t>
      </w:r>
      <w:r w:rsidR="00C13DAA">
        <w:rPr>
          <w:sz w:val="24"/>
          <w:szCs w:val="24"/>
        </w:rPr>
        <w:t>10,00</w:t>
      </w:r>
      <w:r w:rsidRPr="004A5D82">
        <w:rPr>
          <w:sz w:val="24"/>
          <w:szCs w:val="24"/>
        </w:rPr>
        <w:t xml:space="preserve"> kn.</w:t>
      </w:r>
    </w:p>
    <w:bookmarkEnd w:id="0"/>
    <w:p w:rsidR="00880C2E" w:rsidRPr="004A5D82" w:rsidRDefault="00880C2E" w:rsidP="00C13DAA">
      <w:pPr>
        <w:rPr>
          <w:sz w:val="24"/>
          <w:szCs w:val="24"/>
        </w:rPr>
      </w:pPr>
      <w:r w:rsidRPr="004A5D82">
        <w:rPr>
          <w:sz w:val="24"/>
          <w:szCs w:val="24"/>
        </w:rPr>
        <w:t>Navedena nabava spremnika za otpad evidentirana je u knjigovodstvenim evidencijama kao povećanj</w:t>
      </w:r>
      <w:r w:rsidR="00226FBA">
        <w:rPr>
          <w:sz w:val="24"/>
          <w:szCs w:val="24"/>
        </w:rPr>
        <w:t xml:space="preserve">e imovine, </w:t>
      </w:r>
      <w:r w:rsidRPr="004A5D82">
        <w:rPr>
          <w:sz w:val="24"/>
          <w:szCs w:val="24"/>
        </w:rPr>
        <w:t>te je isto u</w:t>
      </w:r>
      <w:r w:rsidR="00C13DAA">
        <w:rPr>
          <w:sz w:val="24"/>
          <w:szCs w:val="24"/>
        </w:rPr>
        <w:t>neseno i u obrazac PVRIO za 2021</w:t>
      </w:r>
      <w:r w:rsidRPr="004A5D82">
        <w:rPr>
          <w:sz w:val="24"/>
          <w:szCs w:val="24"/>
        </w:rPr>
        <w:t xml:space="preserve">. godinu kao povećanje obujma imovine – </w:t>
      </w:r>
      <w:r w:rsidRPr="004A5D82">
        <w:rPr>
          <w:b/>
          <w:bCs/>
          <w:sz w:val="24"/>
          <w:szCs w:val="24"/>
        </w:rPr>
        <w:t>AOP 021</w:t>
      </w:r>
      <w:r w:rsidRPr="004A5D82">
        <w:rPr>
          <w:sz w:val="24"/>
          <w:szCs w:val="24"/>
        </w:rPr>
        <w:t xml:space="preserve"> </w:t>
      </w:r>
      <w:r w:rsidR="00226FBA">
        <w:rPr>
          <w:sz w:val="24"/>
          <w:szCs w:val="24"/>
        </w:rPr>
        <w:t>u iznosu od 55.010,00</w:t>
      </w:r>
      <w:r w:rsidR="009D6F50">
        <w:rPr>
          <w:sz w:val="24"/>
          <w:szCs w:val="24"/>
        </w:rPr>
        <w:t xml:space="preserve"> kn.</w:t>
      </w:r>
      <w:r w:rsidRPr="004A5D82">
        <w:rPr>
          <w:sz w:val="24"/>
          <w:szCs w:val="24"/>
        </w:rPr>
        <w:t xml:space="preserve">         </w:t>
      </w:r>
    </w:p>
    <w:p w:rsidR="00880C2E" w:rsidRPr="004A5D82" w:rsidRDefault="00880C2E" w:rsidP="00880C2E">
      <w:pPr>
        <w:ind w:left="1068"/>
        <w:rPr>
          <w:sz w:val="24"/>
          <w:szCs w:val="24"/>
        </w:rPr>
      </w:pPr>
      <w:r w:rsidRPr="004A5D82">
        <w:rPr>
          <w:sz w:val="24"/>
          <w:szCs w:val="24"/>
        </w:rPr>
        <w:t xml:space="preserve"> </w:t>
      </w:r>
    </w:p>
    <w:p w:rsidR="00880C2E" w:rsidRPr="004A5D82" w:rsidRDefault="00880C2E" w:rsidP="00880C2E">
      <w:pPr>
        <w:rPr>
          <w:sz w:val="24"/>
          <w:szCs w:val="24"/>
        </w:rPr>
      </w:pPr>
    </w:p>
    <w:p w:rsidR="00413EC5" w:rsidRDefault="00413EC5" w:rsidP="004523C4"/>
    <w:p w:rsidR="00413EC5" w:rsidRDefault="00413EC5" w:rsidP="004523C4"/>
    <w:p w:rsidR="00413EC5" w:rsidRDefault="00413EC5" w:rsidP="004523C4"/>
    <w:p w:rsidR="00413EC5" w:rsidRDefault="00413EC5" w:rsidP="004523C4"/>
    <w:p w:rsidR="00413EC5" w:rsidRDefault="00413EC5" w:rsidP="004523C4"/>
    <w:p w:rsidR="004523C4" w:rsidRDefault="004523C4" w:rsidP="004523C4"/>
    <w:p w:rsidR="004523C4" w:rsidRDefault="004523C4" w:rsidP="004523C4"/>
    <w:p w:rsidR="004523C4" w:rsidRDefault="004523C4" w:rsidP="004523C4"/>
    <w:p w:rsidR="00D323E4" w:rsidRDefault="00D323E4" w:rsidP="004523C4">
      <w:pPr>
        <w:spacing w:after="160" w:line="259" w:lineRule="auto"/>
        <w:jc w:val="center"/>
        <w:rPr>
          <w:b/>
          <w:noProof/>
          <w:sz w:val="24"/>
        </w:rPr>
      </w:pPr>
      <w:r w:rsidRPr="00E74918">
        <w:rPr>
          <w:b/>
          <w:noProof/>
          <w:sz w:val="24"/>
        </w:rPr>
        <w:t>OBVEZNE BILJEŠKE UZ BILANCU</w:t>
      </w:r>
      <w:r>
        <w:rPr>
          <w:b/>
          <w:noProof/>
          <w:sz w:val="24"/>
        </w:rPr>
        <w:t xml:space="preserve"> ZA 202</w:t>
      </w:r>
      <w:r w:rsidR="003B5487">
        <w:rPr>
          <w:b/>
          <w:noProof/>
          <w:sz w:val="24"/>
        </w:rPr>
        <w:t>1</w:t>
      </w:r>
      <w:r>
        <w:rPr>
          <w:b/>
          <w:noProof/>
          <w:sz w:val="24"/>
        </w:rPr>
        <w:t>. GODINU</w:t>
      </w:r>
    </w:p>
    <w:p w:rsidR="00D323E4" w:rsidRDefault="00D323E4" w:rsidP="00D323E4">
      <w:pPr>
        <w:jc w:val="center"/>
        <w:rPr>
          <w:b/>
          <w:noProof/>
          <w:sz w:val="24"/>
        </w:rPr>
      </w:pPr>
    </w:p>
    <w:p w:rsidR="00D323E4" w:rsidRPr="00A7644E" w:rsidRDefault="00D323E4" w:rsidP="00D323E4">
      <w:pPr>
        <w:jc w:val="center"/>
        <w:rPr>
          <w:b/>
          <w:noProof/>
          <w:sz w:val="10"/>
          <w:szCs w:val="10"/>
        </w:rPr>
      </w:pPr>
    </w:p>
    <w:p w:rsidR="00D323E4" w:rsidRDefault="00D323E4" w:rsidP="00D323E4">
      <w:pPr>
        <w:numPr>
          <w:ilvl w:val="0"/>
          <w:numId w:val="27"/>
        </w:numPr>
        <w:jc w:val="both"/>
        <w:rPr>
          <w:noProof/>
          <w:sz w:val="24"/>
        </w:rPr>
      </w:pPr>
      <w:r w:rsidRPr="00E74918">
        <w:rPr>
          <w:noProof/>
          <w:sz w:val="24"/>
        </w:rPr>
        <w:t>Popis ugovornih odnosa i slično</w:t>
      </w:r>
      <w:r>
        <w:rPr>
          <w:noProof/>
          <w:sz w:val="24"/>
        </w:rPr>
        <w:t xml:space="preserve"> koji uz ispunjenje određenih uvjeta mogu postati obveza ili imovina:</w:t>
      </w:r>
    </w:p>
    <w:p w:rsidR="00D323E4" w:rsidRPr="00A0435A" w:rsidRDefault="00D323E4" w:rsidP="00D323E4">
      <w:pPr>
        <w:ind w:left="720"/>
        <w:jc w:val="both"/>
        <w:rPr>
          <w:noProof/>
          <w:sz w:val="10"/>
          <w:szCs w:val="10"/>
        </w:rPr>
      </w:pPr>
    </w:p>
    <w:p w:rsidR="00D323E4" w:rsidRDefault="00D323E4" w:rsidP="00D323E4">
      <w:pPr>
        <w:numPr>
          <w:ilvl w:val="0"/>
          <w:numId w:val="38"/>
        </w:numPr>
        <w:jc w:val="both"/>
        <w:rPr>
          <w:noProof/>
          <w:sz w:val="24"/>
        </w:rPr>
      </w:pPr>
      <w:r>
        <w:rPr>
          <w:noProof/>
          <w:sz w:val="24"/>
        </w:rPr>
        <w:t>u razdoblju od 1. siječnja do 31. prosinca 202</w:t>
      </w:r>
      <w:r w:rsidR="00B97E9A">
        <w:rPr>
          <w:noProof/>
          <w:sz w:val="24"/>
        </w:rPr>
        <w:t>1</w:t>
      </w:r>
      <w:r>
        <w:rPr>
          <w:noProof/>
          <w:sz w:val="24"/>
        </w:rPr>
        <w:t>. godine nije bilo ugovornih odnosa tog tipa</w:t>
      </w:r>
    </w:p>
    <w:p w:rsidR="00493B87" w:rsidRDefault="00493B87" w:rsidP="004523C4">
      <w:pPr>
        <w:rPr>
          <w:sz w:val="24"/>
        </w:rPr>
      </w:pPr>
    </w:p>
    <w:p w:rsidR="00493B87" w:rsidRDefault="00493B87" w:rsidP="004523C4">
      <w:pPr>
        <w:rPr>
          <w:sz w:val="24"/>
        </w:rPr>
      </w:pPr>
    </w:p>
    <w:p w:rsidR="00D44B03" w:rsidRPr="00D44B03" w:rsidRDefault="00D44B03" w:rsidP="00D44B03">
      <w:pPr>
        <w:pStyle w:val="ListParagraph"/>
        <w:numPr>
          <w:ilvl w:val="0"/>
          <w:numId w:val="27"/>
        </w:numPr>
        <w:jc w:val="both"/>
        <w:rPr>
          <w:b/>
          <w:noProof/>
          <w:sz w:val="24"/>
        </w:rPr>
      </w:pPr>
      <w:r w:rsidRPr="00D44B03">
        <w:rPr>
          <w:noProof/>
          <w:sz w:val="24"/>
        </w:rPr>
        <w:t>Popis sudskih sporova u tijeku:</w:t>
      </w:r>
    </w:p>
    <w:p w:rsidR="00D44B03" w:rsidRDefault="00D44B03" w:rsidP="00D44B03">
      <w:pPr>
        <w:jc w:val="center"/>
        <w:rPr>
          <w:noProof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731"/>
      </w:tblGrid>
      <w:tr w:rsidR="00DF4251" w:rsidRPr="009229DD" w:rsidTr="009A76CD">
        <w:tc>
          <w:tcPr>
            <w:tcW w:w="533" w:type="dxa"/>
            <w:shd w:val="clear" w:color="auto" w:fill="auto"/>
            <w:vAlign w:val="center"/>
          </w:tcPr>
          <w:p w:rsidR="00DF4251" w:rsidRPr="009229DD" w:rsidRDefault="00DF4251" w:rsidP="00AF5700">
            <w:pPr>
              <w:jc w:val="center"/>
              <w:rPr>
                <w:noProof/>
                <w:sz w:val="24"/>
              </w:rPr>
            </w:pPr>
            <w:r w:rsidRPr="009229DD">
              <w:rPr>
                <w:noProof/>
                <w:sz w:val="24"/>
              </w:rPr>
              <w:t>R.</w:t>
            </w:r>
          </w:p>
          <w:p w:rsidR="00DF4251" w:rsidRPr="009229DD" w:rsidRDefault="00DF4251" w:rsidP="00AF5700">
            <w:pPr>
              <w:jc w:val="center"/>
              <w:rPr>
                <w:noProof/>
                <w:sz w:val="24"/>
              </w:rPr>
            </w:pPr>
            <w:r w:rsidRPr="009229DD">
              <w:rPr>
                <w:noProof/>
                <w:sz w:val="24"/>
              </w:rPr>
              <w:t>br.</w:t>
            </w:r>
          </w:p>
        </w:tc>
        <w:tc>
          <w:tcPr>
            <w:tcW w:w="8731" w:type="dxa"/>
            <w:shd w:val="clear" w:color="auto" w:fill="auto"/>
            <w:vAlign w:val="center"/>
          </w:tcPr>
          <w:p w:rsidR="00DF4251" w:rsidRPr="009229DD" w:rsidRDefault="00DF4251" w:rsidP="00AF5700">
            <w:pPr>
              <w:jc w:val="center"/>
              <w:rPr>
                <w:noProof/>
                <w:sz w:val="24"/>
              </w:rPr>
            </w:pPr>
            <w:r w:rsidRPr="009229DD">
              <w:rPr>
                <w:noProof/>
                <w:sz w:val="24"/>
              </w:rPr>
              <w:t>Opis prirode spora</w:t>
            </w:r>
          </w:p>
          <w:p w:rsidR="00DF4251" w:rsidRPr="009229DD" w:rsidRDefault="00DF4251" w:rsidP="00AF5700">
            <w:pPr>
              <w:jc w:val="center"/>
              <w:rPr>
                <w:noProof/>
                <w:sz w:val="24"/>
              </w:rPr>
            </w:pPr>
          </w:p>
        </w:tc>
      </w:tr>
      <w:tr w:rsidR="00DF4251" w:rsidRPr="009229DD" w:rsidTr="00D8304B">
        <w:tc>
          <w:tcPr>
            <w:tcW w:w="533" w:type="dxa"/>
            <w:shd w:val="clear" w:color="auto" w:fill="auto"/>
            <w:vAlign w:val="center"/>
          </w:tcPr>
          <w:p w:rsidR="00DF4251" w:rsidRPr="009229DD" w:rsidRDefault="00DF4251" w:rsidP="00AF57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1.</w:t>
            </w:r>
          </w:p>
        </w:tc>
        <w:tc>
          <w:tcPr>
            <w:tcW w:w="8731" w:type="dxa"/>
            <w:shd w:val="clear" w:color="auto" w:fill="auto"/>
          </w:tcPr>
          <w:p w:rsidR="00DF4251" w:rsidRDefault="00DF4251" w:rsidP="00DF4251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Prigovori protiv ZK rješenja (nerazvrstane ceste);  predmet je u radu i vodi se kod Općinskog suda u Rijeci, Zemljišnoknjižni odjel Delnice pod posl.br. Z-21730/2020, predlagatelj Općina Skrad i protustranke Kovač Dražen i Ines</w:t>
            </w:r>
          </w:p>
        </w:tc>
      </w:tr>
      <w:tr w:rsidR="00DF4251" w:rsidRPr="009229DD" w:rsidTr="00182652">
        <w:tc>
          <w:tcPr>
            <w:tcW w:w="533" w:type="dxa"/>
            <w:shd w:val="clear" w:color="auto" w:fill="auto"/>
            <w:vAlign w:val="center"/>
          </w:tcPr>
          <w:p w:rsidR="00DF4251" w:rsidRPr="009229DD" w:rsidRDefault="00DF4251" w:rsidP="00AF57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2.</w:t>
            </w:r>
          </w:p>
        </w:tc>
        <w:tc>
          <w:tcPr>
            <w:tcW w:w="8731" w:type="dxa"/>
            <w:shd w:val="clear" w:color="auto" w:fill="auto"/>
          </w:tcPr>
          <w:p w:rsidR="00DF4251" w:rsidRDefault="00DF4251" w:rsidP="00DF4251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Postupak radi utvrđivanja prava vlasništva koji se vodi kod Općinskog suda</w:t>
            </w:r>
            <w:r w:rsidRPr="009229DD">
              <w:rPr>
                <w:noProof/>
                <w:sz w:val="24"/>
              </w:rPr>
              <w:t xml:space="preserve"> u Rijeci</w:t>
            </w:r>
            <w:r>
              <w:rPr>
                <w:noProof/>
                <w:sz w:val="24"/>
              </w:rPr>
              <w:t xml:space="preserve">, Stalna služba u Delnicama, između tužitelja Mirjana Perše i tuženika Općina Skrad i dr. P-1797/15 </w:t>
            </w:r>
          </w:p>
        </w:tc>
      </w:tr>
      <w:tr w:rsidR="00DF4251" w:rsidRPr="009229DD" w:rsidTr="00D55568">
        <w:tc>
          <w:tcPr>
            <w:tcW w:w="533" w:type="dxa"/>
            <w:shd w:val="clear" w:color="auto" w:fill="auto"/>
            <w:vAlign w:val="center"/>
          </w:tcPr>
          <w:p w:rsidR="00DF4251" w:rsidRDefault="00DF4251" w:rsidP="00AF57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</w:t>
            </w:r>
          </w:p>
        </w:tc>
        <w:tc>
          <w:tcPr>
            <w:tcW w:w="8731" w:type="dxa"/>
            <w:shd w:val="clear" w:color="auto" w:fill="auto"/>
          </w:tcPr>
          <w:p w:rsidR="00DF4251" w:rsidRPr="009229DD" w:rsidRDefault="00DF4251" w:rsidP="00DF4251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Postupak radi utvrđivanja prava vlasništva koji se vodi kod Općinskog suda</w:t>
            </w:r>
            <w:r w:rsidRPr="009229DD">
              <w:rPr>
                <w:noProof/>
                <w:sz w:val="24"/>
              </w:rPr>
              <w:t xml:space="preserve"> u Rijeci</w:t>
            </w:r>
            <w:r>
              <w:rPr>
                <w:noProof/>
                <w:sz w:val="24"/>
              </w:rPr>
              <w:t>, Stalna služba u Delnicama, između tužitelja Zlatko i Dubravka Grgurić i tuženika Općina Skrad i dr., P-1992/2019</w:t>
            </w:r>
          </w:p>
        </w:tc>
      </w:tr>
      <w:tr w:rsidR="00DF4251" w:rsidRPr="009229DD" w:rsidTr="00D55568">
        <w:tc>
          <w:tcPr>
            <w:tcW w:w="533" w:type="dxa"/>
            <w:shd w:val="clear" w:color="auto" w:fill="auto"/>
            <w:vAlign w:val="center"/>
          </w:tcPr>
          <w:p w:rsidR="00DF4251" w:rsidRDefault="00DF4251" w:rsidP="00AF57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</w:t>
            </w:r>
          </w:p>
        </w:tc>
        <w:tc>
          <w:tcPr>
            <w:tcW w:w="8731" w:type="dxa"/>
            <w:shd w:val="clear" w:color="auto" w:fill="auto"/>
          </w:tcPr>
          <w:p w:rsidR="00DF4251" w:rsidRPr="009229DD" w:rsidRDefault="00DF4251" w:rsidP="00DF4251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Postupak radi utvrđivanja prava vlasništva koji se vodi kod Općinskog suda</w:t>
            </w:r>
            <w:r w:rsidRPr="009229DD">
              <w:rPr>
                <w:noProof/>
                <w:sz w:val="24"/>
              </w:rPr>
              <w:t xml:space="preserve"> u Rijeci</w:t>
            </w:r>
            <w:r>
              <w:rPr>
                <w:noProof/>
                <w:sz w:val="24"/>
              </w:rPr>
              <w:t>, Stalna služba u Delnicama, između tužitelja Zora Jurković i tuženika Općina Skrad i dr. P-220/19</w:t>
            </w:r>
          </w:p>
        </w:tc>
      </w:tr>
      <w:tr w:rsidR="00DF4251" w:rsidRPr="009229DD" w:rsidTr="00D55568">
        <w:tc>
          <w:tcPr>
            <w:tcW w:w="533" w:type="dxa"/>
            <w:shd w:val="clear" w:color="auto" w:fill="auto"/>
            <w:vAlign w:val="center"/>
          </w:tcPr>
          <w:p w:rsidR="00DF4251" w:rsidRDefault="004F3A16" w:rsidP="00AF57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</w:t>
            </w:r>
          </w:p>
        </w:tc>
        <w:tc>
          <w:tcPr>
            <w:tcW w:w="8731" w:type="dxa"/>
            <w:shd w:val="clear" w:color="auto" w:fill="auto"/>
          </w:tcPr>
          <w:p w:rsidR="00DF4251" w:rsidRPr="009229DD" w:rsidRDefault="00DF4251" w:rsidP="00DF4251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Postupak radi utvrđivanja prava vlasništva koji se vodi kod Općinskog suda</w:t>
            </w:r>
            <w:r w:rsidRPr="009229DD">
              <w:rPr>
                <w:noProof/>
                <w:sz w:val="24"/>
              </w:rPr>
              <w:t xml:space="preserve"> u Rijeci</w:t>
            </w:r>
            <w:r>
              <w:rPr>
                <w:noProof/>
                <w:sz w:val="24"/>
              </w:rPr>
              <w:t>, Stalna služba u Delnicama, između tužitelja Vincenca Martinac i Zdenka Pantalon i tuženika Općina Skrad i dr. P</w:t>
            </w:r>
            <w:r w:rsidR="004F3A16">
              <w:rPr>
                <w:noProof/>
                <w:sz w:val="24"/>
              </w:rPr>
              <w:t>-1921/2021</w:t>
            </w:r>
          </w:p>
        </w:tc>
      </w:tr>
      <w:tr w:rsidR="004F3A16" w:rsidRPr="009229DD" w:rsidTr="00D55568">
        <w:tc>
          <w:tcPr>
            <w:tcW w:w="533" w:type="dxa"/>
            <w:shd w:val="clear" w:color="auto" w:fill="auto"/>
            <w:vAlign w:val="center"/>
          </w:tcPr>
          <w:p w:rsidR="004F3A16" w:rsidRDefault="004F3A16" w:rsidP="004F3A16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6.</w:t>
            </w:r>
          </w:p>
        </w:tc>
        <w:tc>
          <w:tcPr>
            <w:tcW w:w="8731" w:type="dxa"/>
            <w:shd w:val="clear" w:color="auto" w:fill="auto"/>
          </w:tcPr>
          <w:p w:rsidR="004F3A16" w:rsidRDefault="004F3A16" w:rsidP="004F3A16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Postupak radi utvrđivanja prava vlasništva koji se vodi kod Općinskog suda</w:t>
            </w:r>
            <w:r w:rsidRPr="009229DD">
              <w:rPr>
                <w:noProof/>
                <w:sz w:val="24"/>
              </w:rPr>
              <w:t xml:space="preserve"> u Rijeci</w:t>
            </w:r>
            <w:r>
              <w:rPr>
                <w:noProof/>
                <w:sz w:val="24"/>
              </w:rPr>
              <w:t>, Stalna služba u Delnicama, između tužitelja Zlatko Mance i tuženika Općina Skrad i dr. P-878/2021</w:t>
            </w:r>
          </w:p>
        </w:tc>
      </w:tr>
      <w:tr w:rsidR="004F3A16" w:rsidRPr="009229DD" w:rsidTr="00D55568">
        <w:tc>
          <w:tcPr>
            <w:tcW w:w="533" w:type="dxa"/>
            <w:shd w:val="clear" w:color="auto" w:fill="auto"/>
            <w:vAlign w:val="center"/>
          </w:tcPr>
          <w:p w:rsidR="004F3A16" w:rsidRDefault="004F3A16" w:rsidP="004F3A16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7.</w:t>
            </w:r>
          </w:p>
        </w:tc>
        <w:tc>
          <w:tcPr>
            <w:tcW w:w="8731" w:type="dxa"/>
            <w:shd w:val="clear" w:color="auto" w:fill="auto"/>
          </w:tcPr>
          <w:p w:rsidR="004F3A16" w:rsidRDefault="004F3A16" w:rsidP="004F3A16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Postupak radi isplate koji se vodi kod Trgovačkog suda u Rijeci, između tužitelja Adriatic osiguranje d.d. i tuženika Općina Skrad, P-99/2021</w:t>
            </w:r>
          </w:p>
        </w:tc>
      </w:tr>
      <w:tr w:rsidR="004F3A16" w:rsidRPr="009229DD" w:rsidTr="00D55568">
        <w:tc>
          <w:tcPr>
            <w:tcW w:w="533" w:type="dxa"/>
            <w:shd w:val="clear" w:color="auto" w:fill="auto"/>
            <w:vAlign w:val="center"/>
          </w:tcPr>
          <w:p w:rsidR="004F3A16" w:rsidRDefault="004F3A16" w:rsidP="004F3A16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8.</w:t>
            </w:r>
          </w:p>
        </w:tc>
        <w:tc>
          <w:tcPr>
            <w:tcW w:w="8731" w:type="dxa"/>
            <w:shd w:val="clear" w:color="auto" w:fill="auto"/>
          </w:tcPr>
          <w:p w:rsidR="004F3A16" w:rsidRDefault="004F3A16" w:rsidP="004F3A16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Postupak proglašenja prijenosa i pljenidbe nedopuštenom koji se vodi kod Općinskog suda u Požegi, između Konstrukt Požega d.o.o. i tuženika Općina Skrad, P-6/2022</w:t>
            </w:r>
          </w:p>
        </w:tc>
      </w:tr>
    </w:tbl>
    <w:p w:rsidR="00493B87" w:rsidRDefault="00493B87" w:rsidP="004523C4">
      <w:pPr>
        <w:rPr>
          <w:sz w:val="24"/>
        </w:rPr>
      </w:pPr>
    </w:p>
    <w:p w:rsidR="00493B87" w:rsidRDefault="00493B87" w:rsidP="004523C4">
      <w:pPr>
        <w:rPr>
          <w:sz w:val="24"/>
        </w:rPr>
      </w:pPr>
    </w:p>
    <w:p w:rsidR="00493B87" w:rsidRDefault="00493B87" w:rsidP="004523C4">
      <w:pPr>
        <w:rPr>
          <w:sz w:val="24"/>
        </w:rPr>
      </w:pPr>
    </w:p>
    <w:p w:rsidR="00493B87" w:rsidRDefault="00493B87" w:rsidP="004523C4">
      <w:pPr>
        <w:rPr>
          <w:sz w:val="24"/>
        </w:rPr>
      </w:pPr>
    </w:p>
    <w:p w:rsidR="00493B87" w:rsidRDefault="00493B87" w:rsidP="004523C4">
      <w:pPr>
        <w:rPr>
          <w:sz w:val="24"/>
        </w:rPr>
      </w:pPr>
    </w:p>
    <w:p w:rsidR="00D44B03" w:rsidRPr="00302DA7" w:rsidRDefault="00D44B03" w:rsidP="00D44B03">
      <w:pPr>
        <w:rPr>
          <w:sz w:val="24"/>
        </w:rPr>
      </w:pPr>
      <w:r>
        <w:rPr>
          <w:sz w:val="24"/>
        </w:rPr>
        <w:t xml:space="preserve">Skrad, </w:t>
      </w:r>
      <w:r w:rsidR="00522F46">
        <w:rPr>
          <w:sz w:val="24"/>
        </w:rPr>
        <w:t>15. veljače 2022.</w:t>
      </w:r>
      <w:bookmarkStart w:id="1" w:name="_GoBack"/>
      <w:bookmarkEnd w:id="1"/>
      <w:r>
        <w:rPr>
          <w:sz w:val="24"/>
        </w:rPr>
        <w:t xml:space="preserve"> godine</w:t>
      </w:r>
    </w:p>
    <w:p w:rsidR="00EE6F16" w:rsidRDefault="00EE6F16" w:rsidP="00EE6F16">
      <w:pPr>
        <w:rPr>
          <w:sz w:val="24"/>
        </w:rPr>
      </w:pPr>
    </w:p>
    <w:p w:rsidR="00EE6F16" w:rsidRDefault="00EE6F16" w:rsidP="00EE6F16">
      <w:pPr>
        <w:rPr>
          <w:sz w:val="24"/>
        </w:rPr>
      </w:pPr>
    </w:p>
    <w:p w:rsidR="00EE6F16" w:rsidRDefault="00EE6F16" w:rsidP="00EE6F16">
      <w:pPr>
        <w:rPr>
          <w:sz w:val="24"/>
        </w:rPr>
      </w:pPr>
    </w:p>
    <w:p w:rsidR="00EE6F16" w:rsidRDefault="00EE6F16" w:rsidP="00EE6F16">
      <w:pPr>
        <w:rPr>
          <w:sz w:val="24"/>
        </w:rPr>
      </w:pPr>
    </w:p>
    <w:sectPr w:rsidR="00EE6F16" w:rsidSect="007D62AE">
      <w:headerReference w:type="default" r:id="rId8"/>
      <w:footerReference w:type="default" r:id="rId9"/>
      <w:pgSz w:w="11906" w:h="16838"/>
      <w:pgMar w:top="1134" w:right="96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BDE" w:rsidRDefault="00DE1BDE" w:rsidP="00D323E4">
      <w:r>
        <w:separator/>
      </w:r>
    </w:p>
  </w:endnote>
  <w:endnote w:type="continuationSeparator" w:id="0">
    <w:p w:rsidR="00DE1BDE" w:rsidRDefault="00DE1BDE" w:rsidP="00D3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4581016"/>
      <w:docPartObj>
        <w:docPartGallery w:val="Page Numbers (Bottom of Page)"/>
        <w:docPartUnique/>
      </w:docPartObj>
    </w:sdtPr>
    <w:sdtEndPr/>
    <w:sdtContent>
      <w:p w:rsidR="00D003A2" w:rsidRDefault="00D003A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F46">
          <w:rPr>
            <w:noProof/>
          </w:rPr>
          <w:t>11</w:t>
        </w:r>
        <w:r>
          <w:fldChar w:fldCharType="end"/>
        </w:r>
      </w:p>
    </w:sdtContent>
  </w:sdt>
  <w:p w:rsidR="00D003A2" w:rsidRDefault="00D00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BDE" w:rsidRDefault="00DE1BDE" w:rsidP="00D323E4">
      <w:r>
        <w:separator/>
      </w:r>
    </w:p>
  </w:footnote>
  <w:footnote w:type="continuationSeparator" w:id="0">
    <w:p w:rsidR="00DE1BDE" w:rsidRDefault="00DE1BDE" w:rsidP="00D32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3E4" w:rsidRPr="00246447" w:rsidRDefault="00D323E4" w:rsidP="00D323E4">
    <w:pPr>
      <w:jc w:val="both"/>
      <w:rPr>
        <w:sz w:val="28"/>
      </w:rPr>
    </w:pPr>
    <w:r w:rsidRPr="00246447">
      <w:rPr>
        <w:sz w:val="28"/>
      </w:rPr>
      <w:tab/>
    </w:r>
    <w:r>
      <w:rPr>
        <w:noProof/>
        <w:sz w:val="28"/>
      </w:rPr>
      <w:t xml:space="preserve">         </w:t>
    </w:r>
    <w:r w:rsidRPr="00246447">
      <w:rPr>
        <w:noProof/>
        <w:sz w:val="28"/>
      </w:rPr>
      <w:drawing>
        <wp:inline distT="0" distB="0" distL="0" distR="0" wp14:anchorId="58FF7226" wp14:editId="5ACAFF02">
          <wp:extent cx="368300" cy="49530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46447">
      <w:rPr>
        <w:sz w:val="28"/>
      </w:rPr>
      <w:tab/>
    </w:r>
    <w:r w:rsidRPr="00246447">
      <w:rPr>
        <w:sz w:val="28"/>
      </w:rPr>
      <w:tab/>
    </w:r>
    <w:r w:rsidRPr="00246447">
      <w:rPr>
        <w:sz w:val="28"/>
      </w:rPr>
      <w:tab/>
    </w:r>
    <w:r w:rsidRPr="00246447">
      <w:rPr>
        <w:sz w:val="28"/>
      </w:rPr>
      <w:tab/>
    </w:r>
    <w:r w:rsidRPr="00246447">
      <w:rPr>
        <w:sz w:val="28"/>
      </w:rPr>
      <w:tab/>
    </w:r>
    <w:r w:rsidRPr="00246447">
      <w:rPr>
        <w:sz w:val="28"/>
      </w:rPr>
      <w:tab/>
    </w:r>
  </w:p>
  <w:p w:rsidR="00D323E4" w:rsidRPr="00246447" w:rsidRDefault="00D323E4" w:rsidP="00D323E4">
    <w:pPr>
      <w:jc w:val="both"/>
      <w:outlineLvl w:val="0"/>
      <w:rPr>
        <w:i/>
        <w:iCs/>
      </w:rPr>
    </w:pPr>
    <w:r w:rsidRPr="00246447">
      <w:rPr>
        <w:i/>
        <w:iCs/>
      </w:rPr>
      <w:t xml:space="preserve">           REPUBLIKA HRVATSKA</w:t>
    </w:r>
  </w:p>
  <w:p w:rsidR="00D323E4" w:rsidRPr="00246447" w:rsidRDefault="00D323E4" w:rsidP="00D323E4">
    <w:pPr>
      <w:jc w:val="both"/>
      <w:outlineLvl w:val="0"/>
      <w:rPr>
        <w:i/>
        <w:iCs/>
      </w:rPr>
    </w:pPr>
    <w:r w:rsidRPr="00246447">
      <w:rPr>
        <w:i/>
        <w:iCs/>
      </w:rPr>
      <w:t>PRIMORSKO-GORANSKA ŽUPANIJA</w:t>
    </w:r>
  </w:p>
  <w:p w:rsidR="00D323E4" w:rsidRPr="00246447" w:rsidRDefault="00D323E4" w:rsidP="00D323E4">
    <w:pPr>
      <w:jc w:val="both"/>
      <w:outlineLvl w:val="0"/>
      <w:rPr>
        <w:i/>
        <w:iCs/>
      </w:rPr>
    </w:pPr>
    <w:r w:rsidRPr="00246447">
      <w:rPr>
        <w:i/>
        <w:iCs/>
      </w:rPr>
      <w:t xml:space="preserve">                 OPĆINA SKRAD</w:t>
    </w:r>
  </w:p>
  <w:p w:rsidR="00D323E4" w:rsidRDefault="00D323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279"/>
    <w:multiLevelType w:val="hybridMultilevel"/>
    <w:tmpl w:val="1B784B16"/>
    <w:lvl w:ilvl="0" w:tplc="EA5A2F1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49148A"/>
    <w:multiLevelType w:val="hybridMultilevel"/>
    <w:tmpl w:val="05BAECA4"/>
    <w:lvl w:ilvl="0" w:tplc="33640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84E5D"/>
    <w:multiLevelType w:val="hybridMultilevel"/>
    <w:tmpl w:val="4ED26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E53E9"/>
    <w:multiLevelType w:val="hybridMultilevel"/>
    <w:tmpl w:val="5B041262"/>
    <w:lvl w:ilvl="0" w:tplc="6310E1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305BF9"/>
    <w:multiLevelType w:val="hybridMultilevel"/>
    <w:tmpl w:val="C666E9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370CF"/>
    <w:multiLevelType w:val="hybridMultilevel"/>
    <w:tmpl w:val="80DCD664"/>
    <w:lvl w:ilvl="0" w:tplc="3B885C0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AD94006"/>
    <w:multiLevelType w:val="hybridMultilevel"/>
    <w:tmpl w:val="38244B2C"/>
    <w:lvl w:ilvl="0" w:tplc="82824A0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1D3D7693"/>
    <w:multiLevelType w:val="hybridMultilevel"/>
    <w:tmpl w:val="BF549040"/>
    <w:lvl w:ilvl="0" w:tplc="434891F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07A0F"/>
    <w:multiLevelType w:val="hybridMultilevel"/>
    <w:tmpl w:val="6348505C"/>
    <w:lvl w:ilvl="0" w:tplc="06206A1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1A56221"/>
    <w:multiLevelType w:val="hybridMultilevel"/>
    <w:tmpl w:val="672ECE38"/>
    <w:lvl w:ilvl="0" w:tplc="A726D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A32EF3"/>
    <w:multiLevelType w:val="hybridMultilevel"/>
    <w:tmpl w:val="AEC65E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B2888"/>
    <w:multiLevelType w:val="hybridMultilevel"/>
    <w:tmpl w:val="9B8EFFEA"/>
    <w:lvl w:ilvl="0" w:tplc="A04E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A34D1"/>
    <w:multiLevelType w:val="hybridMultilevel"/>
    <w:tmpl w:val="49C218AC"/>
    <w:lvl w:ilvl="0" w:tplc="A0903C9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B212E"/>
    <w:multiLevelType w:val="hybridMultilevel"/>
    <w:tmpl w:val="4F5C104A"/>
    <w:lvl w:ilvl="0" w:tplc="5B4AAF94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7546264"/>
    <w:multiLevelType w:val="hybridMultilevel"/>
    <w:tmpl w:val="2912F276"/>
    <w:lvl w:ilvl="0" w:tplc="991436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A761A0"/>
    <w:multiLevelType w:val="hybridMultilevel"/>
    <w:tmpl w:val="095E99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039D4"/>
    <w:multiLevelType w:val="hybridMultilevel"/>
    <w:tmpl w:val="723606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7225B"/>
    <w:multiLevelType w:val="hybridMultilevel"/>
    <w:tmpl w:val="B04835C0"/>
    <w:lvl w:ilvl="0" w:tplc="9EE8C90E">
      <w:start w:val="20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AEB55A8"/>
    <w:multiLevelType w:val="hybridMultilevel"/>
    <w:tmpl w:val="B308CFE4"/>
    <w:lvl w:ilvl="0" w:tplc="47E695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3135DE"/>
    <w:multiLevelType w:val="hybridMultilevel"/>
    <w:tmpl w:val="29DAFE2C"/>
    <w:lvl w:ilvl="0" w:tplc="3DEE3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633741"/>
    <w:multiLevelType w:val="hybridMultilevel"/>
    <w:tmpl w:val="05B06F54"/>
    <w:lvl w:ilvl="0" w:tplc="02F02E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56952"/>
    <w:multiLevelType w:val="hybridMultilevel"/>
    <w:tmpl w:val="D0BC52D4"/>
    <w:lvl w:ilvl="0" w:tplc="F40E444E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2CB0999"/>
    <w:multiLevelType w:val="hybridMultilevel"/>
    <w:tmpl w:val="80DCD664"/>
    <w:lvl w:ilvl="0" w:tplc="3B885C0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570F2C69"/>
    <w:multiLevelType w:val="hybridMultilevel"/>
    <w:tmpl w:val="7102C6E6"/>
    <w:lvl w:ilvl="0" w:tplc="147ACAE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7D41752"/>
    <w:multiLevelType w:val="hybridMultilevel"/>
    <w:tmpl w:val="C9122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817C8"/>
    <w:multiLevelType w:val="hybridMultilevel"/>
    <w:tmpl w:val="12C45CDA"/>
    <w:lvl w:ilvl="0" w:tplc="77B265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78772D"/>
    <w:multiLevelType w:val="hybridMultilevel"/>
    <w:tmpl w:val="EED865C4"/>
    <w:lvl w:ilvl="0" w:tplc="7286FF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B9262D"/>
    <w:multiLevelType w:val="singleLevel"/>
    <w:tmpl w:val="904C5F34"/>
    <w:lvl w:ilvl="0">
      <w:start w:val="3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8" w15:restartNumberingAfterBreak="0">
    <w:nsid w:val="5B5769E6"/>
    <w:multiLevelType w:val="hybridMultilevel"/>
    <w:tmpl w:val="D0A02028"/>
    <w:lvl w:ilvl="0" w:tplc="434891F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80B9A"/>
    <w:multiLevelType w:val="hybridMultilevel"/>
    <w:tmpl w:val="9B8EFFEA"/>
    <w:lvl w:ilvl="0" w:tplc="A04E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B55E1"/>
    <w:multiLevelType w:val="hybridMultilevel"/>
    <w:tmpl w:val="80DCD664"/>
    <w:lvl w:ilvl="0" w:tplc="3B885C0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 w15:restartNumberingAfterBreak="0">
    <w:nsid w:val="682D4872"/>
    <w:multiLevelType w:val="hybridMultilevel"/>
    <w:tmpl w:val="04DE1CEC"/>
    <w:lvl w:ilvl="0" w:tplc="5B4AC11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524EA9"/>
    <w:multiLevelType w:val="hybridMultilevel"/>
    <w:tmpl w:val="54A23612"/>
    <w:lvl w:ilvl="0" w:tplc="E7A077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AC71ECC"/>
    <w:multiLevelType w:val="hybridMultilevel"/>
    <w:tmpl w:val="275C56F4"/>
    <w:lvl w:ilvl="0" w:tplc="4482A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BF5E6D"/>
    <w:multiLevelType w:val="hybridMultilevel"/>
    <w:tmpl w:val="87E4BD12"/>
    <w:lvl w:ilvl="0" w:tplc="59F6A0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1407CF"/>
    <w:multiLevelType w:val="hybridMultilevel"/>
    <w:tmpl w:val="A2E82E08"/>
    <w:lvl w:ilvl="0" w:tplc="CFAA5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441677"/>
    <w:multiLevelType w:val="singleLevel"/>
    <w:tmpl w:val="2622407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7374C0A"/>
    <w:multiLevelType w:val="hybridMultilevel"/>
    <w:tmpl w:val="FA04F2C0"/>
    <w:lvl w:ilvl="0" w:tplc="BA1C56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A8309D"/>
    <w:multiLevelType w:val="hybridMultilevel"/>
    <w:tmpl w:val="69567D74"/>
    <w:lvl w:ilvl="0" w:tplc="C12AF38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CB74EB8"/>
    <w:multiLevelType w:val="hybridMultilevel"/>
    <w:tmpl w:val="095A2FC4"/>
    <w:lvl w:ilvl="0" w:tplc="98E6540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6"/>
  </w:num>
  <w:num w:numId="2">
    <w:abstractNumId w:val="20"/>
  </w:num>
  <w:num w:numId="3">
    <w:abstractNumId w:val="23"/>
  </w:num>
  <w:num w:numId="4">
    <w:abstractNumId w:val="0"/>
  </w:num>
  <w:num w:numId="5">
    <w:abstractNumId w:val="39"/>
  </w:num>
  <w:num w:numId="6">
    <w:abstractNumId w:val="31"/>
  </w:num>
  <w:num w:numId="7">
    <w:abstractNumId w:val="32"/>
  </w:num>
  <w:num w:numId="8">
    <w:abstractNumId w:val="27"/>
  </w:num>
  <w:num w:numId="9">
    <w:abstractNumId w:val="17"/>
  </w:num>
  <w:num w:numId="10">
    <w:abstractNumId w:val="35"/>
  </w:num>
  <w:num w:numId="11">
    <w:abstractNumId w:val="19"/>
  </w:num>
  <w:num w:numId="12">
    <w:abstractNumId w:val="3"/>
  </w:num>
  <w:num w:numId="13">
    <w:abstractNumId w:val="25"/>
  </w:num>
  <w:num w:numId="14">
    <w:abstractNumId w:val="9"/>
  </w:num>
  <w:num w:numId="15">
    <w:abstractNumId w:val="27"/>
  </w:num>
  <w:num w:numId="16">
    <w:abstractNumId w:val="14"/>
  </w:num>
  <w:num w:numId="17">
    <w:abstractNumId w:val="18"/>
  </w:num>
  <w:num w:numId="18">
    <w:abstractNumId w:val="13"/>
  </w:num>
  <w:num w:numId="19">
    <w:abstractNumId w:val="1"/>
  </w:num>
  <w:num w:numId="20">
    <w:abstractNumId w:val="34"/>
  </w:num>
  <w:num w:numId="21">
    <w:abstractNumId w:val="26"/>
  </w:num>
  <w:num w:numId="22">
    <w:abstractNumId w:val="22"/>
  </w:num>
  <w:num w:numId="23">
    <w:abstractNumId w:val="5"/>
  </w:num>
  <w:num w:numId="24">
    <w:abstractNumId w:val="2"/>
  </w:num>
  <w:num w:numId="25">
    <w:abstractNumId w:val="6"/>
  </w:num>
  <w:num w:numId="26">
    <w:abstractNumId w:val="8"/>
  </w:num>
  <w:num w:numId="27">
    <w:abstractNumId w:val="11"/>
  </w:num>
  <w:num w:numId="28">
    <w:abstractNumId w:val="4"/>
  </w:num>
  <w:num w:numId="29">
    <w:abstractNumId w:val="30"/>
  </w:num>
  <w:num w:numId="30">
    <w:abstractNumId w:val="33"/>
  </w:num>
  <w:num w:numId="31">
    <w:abstractNumId w:val="37"/>
  </w:num>
  <w:num w:numId="32">
    <w:abstractNumId w:val="10"/>
  </w:num>
  <w:num w:numId="33">
    <w:abstractNumId w:val="16"/>
  </w:num>
  <w:num w:numId="34">
    <w:abstractNumId w:val="15"/>
  </w:num>
  <w:num w:numId="35">
    <w:abstractNumId w:val="7"/>
  </w:num>
  <w:num w:numId="36">
    <w:abstractNumId w:val="28"/>
  </w:num>
  <w:num w:numId="37">
    <w:abstractNumId w:val="24"/>
  </w:num>
  <w:num w:numId="38">
    <w:abstractNumId w:val="27"/>
  </w:num>
  <w:num w:numId="39">
    <w:abstractNumId w:val="21"/>
  </w:num>
  <w:num w:numId="40">
    <w:abstractNumId w:val="12"/>
  </w:num>
  <w:num w:numId="41">
    <w:abstractNumId w:val="38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3B"/>
    <w:rsid w:val="0000300B"/>
    <w:rsid w:val="0000374D"/>
    <w:rsid w:val="000117BB"/>
    <w:rsid w:val="00015F90"/>
    <w:rsid w:val="0002081F"/>
    <w:rsid w:val="00021DE4"/>
    <w:rsid w:val="000271EF"/>
    <w:rsid w:val="00037F4F"/>
    <w:rsid w:val="00083E72"/>
    <w:rsid w:val="000A7A70"/>
    <w:rsid w:val="000C4B63"/>
    <w:rsid w:val="001170F0"/>
    <w:rsid w:val="0013694C"/>
    <w:rsid w:val="001465E0"/>
    <w:rsid w:val="0015213D"/>
    <w:rsid w:val="001618B3"/>
    <w:rsid w:val="00162619"/>
    <w:rsid w:val="00174C77"/>
    <w:rsid w:val="00186B2F"/>
    <w:rsid w:val="00196CB0"/>
    <w:rsid w:val="001A6A81"/>
    <w:rsid w:val="001C4065"/>
    <w:rsid w:val="001E6CCE"/>
    <w:rsid w:val="001F1AAC"/>
    <w:rsid w:val="001F4723"/>
    <w:rsid w:val="001F4F6A"/>
    <w:rsid w:val="00225B13"/>
    <w:rsid w:val="00226FBA"/>
    <w:rsid w:val="00231AAC"/>
    <w:rsid w:val="00232ABC"/>
    <w:rsid w:val="002367D1"/>
    <w:rsid w:val="0026355F"/>
    <w:rsid w:val="002A684B"/>
    <w:rsid w:val="002B2001"/>
    <w:rsid w:val="002B5D7D"/>
    <w:rsid w:val="002D3E2B"/>
    <w:rsid w:val="002F63C0"/>
    <w:rsid w:val="002F65A4"/>
    <w:rsid w:val="00301D11"/>
    <w:rsid w:val="00302DA7"/>
    <w:rsid w:val="00304D18"/>
    <w:rsid w:val="00311440"/>
    <w:rsid w:val="0032398C"/>
    <w:rsid w:val="00365B30"/>
    <w:rsid w:val="00371A87"/>
    <w:rsid w:val="00382EF7"/>
    <w:rsid w:val="003B1B59"/>
    <w:rsid w:val="003B5487"/>
    <w:rsid w:val="003C370C"/>
    <w:rsid w:val="003D1B7D"/>
    <w:rsid w:val="003D51CB"/>
    <w:rsid w:val="003D7F59"/>
    <w:rsid w:val="003E71BD"/>
    <w:rsid w:val="00413EC5"/>
    <w:rsid w:val="004202F2"/>
    <w:rsid w:val="00444AE0"/>
    <w:rsid w:val="004523C4"/>
    <w:rsid w:val="004734C1"/>
    <w:rsid w:val="004808E5"/>
    <w:rsid w:val="004910AA"/>
    <w:rsid w:val="00493B87"/>
    <w:rsid w:val="004A5D82"/>
    <w:rsid w:val="004B5917"/>
    <w:rsid w:val="004D0BAB"/>
    <w:rsid w:val="004E4483"/>
    <w:rsid w:val="004F3A16"/>
    <w:rsid w:val="0050632C"/>
    <w:rsid w:val="00513F5B"/>
    <w:rsid w:val="005149B1"/>
    <w:rsid w:val="005172EC"/>
    <w:rsid w:val="00522F46"/>
    <w:rsid w:val="00532492"/>
    <w:rsid w:val="005360BE"/>
    <w:rsid w:val="0054034B"/>
    <w:rsid w:val="005870A5"/>
    <w:rsid w:val="005D1DD4"/>
    <w:rsid w:val="005E442C"/>
    <w:rsid w:val="005F0358"/>
    <w:rsid w:val="005F5500"/>
    <w:rsid w:val="005F6668"/>
    <w:rsid w:val="005F70C9"/>
    <w:rsid w:val="0060307C"/>
    <w:rsid w:val="00656922"/>
    <w:rsid w:val="006661D2"/>
    <w:rsid w:val="0068314E"/>
    <w:rsid w:val="006860DA"/>
    <w:rsid w:val="00692EE1"/>
    <w:rsid w:val="006A123D"/>
    <w:rsid w:val="006D0A34"/>
    <w:rsid w:val="006E717F"/>
    <w:rsid w:val="00706A76"/>
    <w:rsid w:val="0070767C"/>
    <w:rsid w:val="00717BCE"/>
    <w:rsid w:val="00720C92"/>
    <w:rsid w:val="0072141A"/>
    <w:rsid w:val="00730763"/>
    <w:rsid w:val="0075025A"/>
    <w:rsid w:val="00753CC9"/>
    <w:rsid w:val="007616DB"/>
    <w:rsid w:val="00762DCB"/>
    <w:rsid w:val="007936DE"/>
    <w:rsid w:val="007B79D9"/>
    <w:rsid w:val="007B7C43"/>
    <w:rsid w:val="007C6227"/>
    <w:rsid w:val="007D57F5"/>
    <w:rsid w:val="007D62AE"/>
    <w:rsid w:val="007D6C33"/>
    <w:rsid w:val="007E6359"/>
    <w:rsid w:val="00802DCC"/>
    <w:rsid w:val="00824DA0"/>
    <w:rsid w:val="0082594A"/>
    <w:rsid w:val="008271E0"/>
    <w:rsid w:val="00834CA1"/>
    <w:rsid w:val="00856ADC"/>
    <w:rsid w:val="00880C2E"/>
    <w:rsid w:val="00897BD7"/>
    <w:rsid w:val="008A4FF3"/>
    <w:rsid w:val="008C0F47"/>
    <w:rsid w:val="008C7F25"/>
    <w:rsid w:val="008D3AF3"/>
    <w:rsid w:val="008F0888"/>
    <w:rsid w:val="00902F0B"/>
    <w:rsid w:val="009146A9"/>
    <w:rsid w:val="00917561"/>
    <w:rsid w:val="00936CAB"/>
    <w:rsid w:val="0096123B"/>
    <w:rsid w:val="00961319"/>
    <w:rsid w:val="00965546"/>
    <w:rsid w:val="00965F6C"/>
    <w:rsid w:val="00970A7F"/>
    <w:rsid w:val="00986580"/>
    <w:rsid w:val="009C2452"/>
    <w:rsid w:val="009C589D"/>
    <w:rsid w:val="009D6F50"/>
    <w:rsid w:val="009F3182"/>
    <w:rsid w:val="00A03D3B"/>
    <w:rsid w:val="00A042F8"/>
    <w:rsid w:val="00A175C1"/>
    <w:rsid w:val="00A30239"/>
    <w:rsid w:val="00A33FB9"/>
    <w:rsid w:val="00A3779D"/>
    <w:rsid w:val="00A40300"/>
    <w:rsid w:val="00A54E06"/>
    <w:rsid w:val="00A84495"/>
    <w:rsid w:val="00A95228"/>
    <w:rsid w:val="00AA386E"/>
    <w:rsid w:val="00AB31C4"/>
    <w:rsid w:val="00AD14F6"/>
    <w:rsid w:val="00AE0D68"/>
    <w:rsid w:val="00AE771F"/>
    <w:rsid w:val="00AF2492"/>
    <w:rsid w:val="00B0284F"/>
    <w:rsid w:val="00B34E9C"/>
    <w:rsid w:val="00B456A6"/>
    <w:rsid w:val="00B50C55"/>
    <w:rsid w:val="00B63579"/>
    <w:rsid w:val="00B66C6F"/>
    <w:rsid w:val="00B8691A"/>
    <w:rsid w:val="00B97E9A"/>
    <w:rsid w:val="00BA2D57"/>
    <w:rsid w:val="00BA37A2"/>
    <w:rsid w:val="00BB0A31"/>
    <w:rsid w:val="00BD4862"/>
    <w:rsid w:val="00BE65B2"/>
    <w:rsid w:val="00BF0DA7"/>
    <w:rsid w:val="00C129EA"/>
    <w:rsid w:val="00C13DAA"/>
    <w:rsid w:val="00C27DC6"/>
    <w:rsid w:val="00C368E6"/>
    <w:rsid w:val="00C37F83"/>
    <w:rsid w:val="00C4066F"/>
    <w:rsid w:val="00C71EC7"/>
    <w:rsid w:val="00C73DA3"/>
    <w:rsid w:val="00C86C00"/>
    <w:rsid w:val="00CC076B"/>
    <w:rsid w:val="00CE0A65"/>
    <w:rsid w:val="00D003A2"/>
    <w:rsid w:val="00D3017D"/>
    <w:rsid w:val="00D323E4"/>
    <w:rsid w:val="00D44B03"/>
    <w:rsid w:val="00D91625"/>
    <w:rsid w:val="00DC3D53"/>
    <w:rsid w:val="00DC54FD"/>
    <w:rsid w:val="00DD56FC"/>
    <w:rsid w:val="00DD73E6"/>
    <w:rsid w:val="00DE0FB6"/>
    <w:rsid w:val="00DE1BDE"/>
    <w:rsid w:val="00DE4B0F"/>
    <w:rsid w:val="00DF0338"/>
    <w:rsid w:val="00DF4251"/>
    <w:rsid w:val="00DF44AA"/>
    <w:rsid w:val="00DF673B"/>
    <w:rsid w:val="00E059EA"/>
    <w:rsid w:val="00E27EEA"/>
    <w:rsid w:val="00E30A4E"/>
    <w:rsid w:val="00E423B7"/>
    <w:rsid w:val="00E441F6"/>
    <w:rsid w:val="00E55CAF"/>
    <w:rsid w:val="00E650FA"/>
    <w:rsid w:val="00E6722C"/>
    <w:rsid w:val="00E7655A"/>
    <w:rsid w:val="00E952CA"/>
    <w:rsid w:val="00EA03CC"/>
    <w:rsid w:val="00EE6F16"/>
    <w:rsid w:val="00EF0BAF"/>
    <w:rsid w:val="00F11599"/>
    <w:rsid w:val="00F12E74"/>
    <w:rsid w:val="00F2009C"/>
    <w:rsid w:val="00F2013A"/>
    <w:rsid w:val="00F4111A"/>
    <w:rsid w:val="00F57412"/>
    <w:rsid w:val="00F60171"/>
    <w:rsid w:val="00F61620"/>
    <w:rsid w:val="00F75741"/>
    <w:rsid w:val="00F77527"/>
    <w:rsid w:val="00F94C23"/>
    <w:rsid w:val="00FA1B3F"/>
    <w:rsid w:val="00FA4ADC"/>
    <w:rsid w:val="00FB10E0"/>
    <w:rsid w:val="00FC7C83"/>
    <w:rsid w:val="00FE0FA4"/>
    <w:rsid w:val="00FF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5F88"/>
  <w15:chartTrackingRefBased/>
  <w15:docId w15:val="{BA45EA11-D720-4501-AFDB-6577D323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A03D3B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A03D3B"/>
    <w:pPr>
      <w:keepNext/>
      <w:jc w:val="center"/>
      <w:outlineLvl w:val="1"/>
    </w:pPr>
    <w:rPr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A03D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D3B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rsid w:val="00A03D3B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Heading3Char">
    <w:name w:val="Heading 3 Char"/>
    <w:basedOn w:val="DefaultParagraphFont"/>
    <w:link w:val="Heading3"/>
    <w:rsid w:val="00A03D3B"/>
    <w:rPr>
      <w:rFonts w:ascii="Arial" w:eastAsia="Times New Roman" w:hAnsi="Arial" w:cs="Arial"/>
      <w:b/>
      <w:bCs/>
      <w:sz w:val="26"/>
      <w:szCs w:val="26"/>
      <w:lang w:eastAsia="hr-HR"/>
    </w:rPr>
  </w:style>
  <w:style w:type="paragraph" w:styleId="Header">
    <w:name w:val="header"/>
    <w:basedOn w:val="Normal"/>
    <w:link w:val="HeaderChar"/>
    <w:rsid w:val="00A03D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03D3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rsid w:val="00A03D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D3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odyText">
    <w:name w:val="Body Text"/>
    <w:basedOn w:val="Normal"/>
    <w:link w:val="BodyTextChar"/>
    <w:rsid w:val="00A03D3B"/>
    <w:pPr>
      <w:jc w:val="both"/>
    </w:pPr>
    <w:rPr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A03D3B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BalloonText">
    <w:name w:val="Balloon Text"/>
    <w:basedOn w:val="Normal"/>
    <w:link w:val="BalloonTextChar"/>
    <w:rsid w:val="00A03D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3D3B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A03D3B"/>
    <w:pPr>
      <w:ind w:left="708"/>
    </w:pPr>
  </w:style>
  <w:style w:type="table" w:styleId="TableGrid">
    <w:name w:val="Table Grid"/>
    <w:basedOn w:val="TableNormal"/>
    <w:rsid w:val="00A03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93EC8-7855-4A4E-9B02-E2802D227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11</Pages>
  <Words>3776</Words>
  <Characters>21526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Goranska</dc:creator>
  <cp:keywords/>
  <dc:description/>
  <cp:lastModifiedBy>Windows korisnik</cp:lastModifiedBy>
  <cp:revision>82</cp:revision>
  <cp:lastPrinted>2021-02-26T11:39:00Z</cp:lastPrinted>
  <dcterms:created xsi:type="dcterms:W3CDTF">2022-03-08T07:52:00Z</dcterms:created>
  <dcterms:modified xsi:type="dcterms:W3CDTF">2022-03-10T14:04:00Z</dcterms:modified>
</cp:coreProperties>
</file>