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48BB" w14:textId="77777777" w:rsidR="00D75CF4" w:rsidRDefault="00D75CF4" w:rsidP="00D75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F0B7B0" w14:textId="4C9161D7" w:rsidR="00161BB5" w:rsidRPr="00161BB5" w:rsidRDefault="00161BB5" w:rsidP="00161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BB5">
        <w:rPr>
          <w:rFonts w:ascii="Times New Roman" w:hAnsi="Times New Roman" w:cs="Times New Roman"/>
          <w:b/>
          <w:bCs/>
          <w:sz w:val="24"/>
          <w:szCs w:val="24"/>
        </w:rPr>
        <w:t>O B R A Z L O Ž E N J E</w:t>
      </w:r>
    </w:p>
    <w:p w14:paraId="5ABCEB76" w14:textId="70CB8633" w:rsidR="00161BB5" w:rsidRPr="00282F53" w:rsidRDefault="00161BB5" w:rsidP="00D75CF4">
      <w:pPr>
        <w:jc w:val="center"/>
        <w:rPr>
          <w:rFonts w:ascii="Times New Roman" w:hAnsi="Times New Roman" w:cs="Times New Roman"/>
          <w:sz w:val="24"/>
          <w:szCs w:val="24"/>
        </w:rPr>
      </w:pPr>
      <w:r w:rsidRPr="00282F53">
        <w:rPr>
          <w:rFonts w:ascii="Times New Roman" w:hAnsi="Times New Roman" w:cs="Times New Roman"/>
          <w:sz w:val="24"/>
          <w:szCs w:val="24"/>
        </w:rPr>
        <w:t xml:space="preserve">Prijedloga Odluke </w:t>
      </w:r>
      <w:r w:rsidR="00E877BF">
        <w:rPr>
          <w:rFonts w:ascii="Times New Roman" w:hAnsi="Times New Roman" w:cs="Times New Roman"/>
          <w:sz w:val="24"/>
          <w:szCs w:val="24"/>
        </w:rPr>
        <w:t xml:space="preserve">o </w:t>
      </w:r>
      <w:bookmarkStart w:id="0" w:name="_Hlk209768501"/>
      <w:r w:rsidR="00D75CF4" w:rsidRPr="00A85188">
        <w:rPr>
          <w:rFonts w:ascii="Times New Roman" w:hAnsi="Times New Roman" w:cs="Times New Roman"/>
          <w:sz w:val="23"/>
          <w:szCs w:val="23"/>
        </w:rPr>
        <w:t>naknadama za korištenje i održavanje groblja na području Općine Skrad</w:t>
      </w:r>
      <w:bookmarkEnd w:id="0"/>
    </w:p>
    <w:p w14:paraId="4AB68965" w14:textId="77777777" w:rsidR="00161BB5" w:rsidRPr="00282F53" w:rsidRDefault="00161BB5" w:rsidP="0016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88B0E3" w14:textId="77777777" w:rsidR="00D75CF4" w:rsidRPr="00D75CF4" w:rsidRDefault="00D75CF4" w:rsidP="00D75CF4">
      <w:p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 xml:space="preserve">Donošenje Odluke o naknadama za korištenje i održavanje groblja na području Općine Skrad uvjetovano je potrebom osiguranja dostatnih financijskih sredstava za zakonito, kontinuirano i kvalitetno upravljanje, uređenje i održavanje groblja na području Općine Skrad, sukladno odredbama </w:t>
      </w:r>
      <w:r w:rsidRPr="00D75CF4">
        <w:rPr>
          <w:rFonts w:ascii="Times New Roman" w:hAnsi="Times New Roman" w:cs="Times New Roman"/>
          <w:b/>
          <w:bCs/>
          <w:sz w:val="23"/>
          <w:szCs w:val="23"/>
        </w:rPr>
        <w:t>Zakona o grobljima (Narodne novine broj 78/25 i 80/25)</w:t>
      </w:r>
      <w:r w:rsidRPr="00D75CF4">
        <w:rPr>
          <w:rFonts w:ascii="Times New Roman" w:hAnsi="Times New Roman" w:cs="Times New Roman"/>
          <w:sz w:val="23"/>
          <w:szCs w:val="23"/>
        </w:rPr>
        <w:t xml:space="preserve"> te </w:t>
      </w:r>
      <w:r w:rsidRPr="00D75CF4">
        <w:rPr>
          <w:rFonts w:ascii="Times New Roman" w:hAnsi="Times New Roman" w:cs="Times New Roman"/>
          <w:b/>
          <w:bCs/>
          <w:sz w:val="23"/>
          <w:szCs w:val="23"/>
        </w:rPr>
        <w:t>Odluke o grobljima Općine Skrad</w:t>
      </w:r>
      <w:r w:rsidRPr="00D75CF4">
        <w:rPr>
          <w:rFonts w:ascii="Times New Roman" w:hAnsi="Times New Roman" w:cs="Times New Roman"/>
          <w:sz w:val="23"/>
          <w:szCs w:val="23"/>
        </w:rPr>
        <w:t>.</w:t>
      </w:r>
    </w:p>
    <w:p w14:paraId="20F6AC4A" w14:textId="77777777" w:rsidR="00D75CF4" w:rsidRPr="00D75CF4" w:rsidRDefault="00D75CF4" w:rsidP="00D75CF4">
      <w:p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 xml:space="preserve">U proteklom razdoblju došlo je do </w:t>
      </w:r>
      <w:r w:rsidRPr="00D75CF4">
        <w:rPr>
          <w:rFonts w:ascii="Times New Roman" w:hAnsi="Times New Roman" w:cs="Times New Roman"/>
          <w:b/>
          <w:bCs/>
          <w:sz w:val="23"/>
          <w:szCs w:val="23"/>
        </w:rPr>
        <w:t>značajnog povećanja svih troškova</w:t>
      </w:r>
      <w:r w:rsidRPr="00D75CF4">
        <w:rPr>
          <w:rFonts w:ascii="Times New Roman" w:hAnsi="Times New Roman" w:cs="Times New Roman"/>
          <w:sz w:val="23"/>
          <w:szCs w:val="23"/>
        </w:rPr>
        <w:t xml:space="preserve"> koje snosi uprava groblja, a osobito:</w:t>
      </w:r>
    </w:p>
    <w:p w14:paraId="323C52B9" w14:textId="77777777" w:rsidR="00D75CF4" w:rsidRPr="00D75CF4" w:rsidRDefault="00D75CF4" w:rsidP="00D75C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troškova rada i angažmana zaposlenika i vanjskih izvođača,</w:t>
      </w:r>
    </w:p>
    <w:p w14:paraId="4F3E53C1" w14:textId="77777777" w:rsidR="00D75CF4" w:rsidRPr="00D75CF4" w:rsidRDefault="00D75CF4" w:rsidP="00D75C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troškova komunalnih i energetskih usluga,</w:t>
      </w:r>
    </w:p>
    <w:p w14:paraId="251FF712" w14:textId="77777777" w:rsidR="00D75CF4" w:rsidRPr="00D75CF4" w:rsidRDefault="00D75CF4" w:rsidP="00D75C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troškova održavanja zelenih površina, staza, ograde, objekata i infrastrukture na grobljima,</w:t>
      </w:r>
    </w:p>
    <w:p w14:paraId="56562CDA" w14:textId="77777777" w:rsidR="00D75CF4" w:rsidRPr="00D75CF4" w:rsidRDefault="00D75CF4" w:rsidP="00D75C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troškova materijala, alata i opreme,</w:t>
      </w:r>
    </w:p>
    <w:p w14:paraId="430393B1" w14:textId="77777777" w:rsidR="00D75CF4" w:rsidRPr="00D75CF4" w:rsidRDefault="00D75CF4" w:rsidP="00D75C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administrativnih i zakonskih obveza koje proizlaze iz novog zakonskog okvira.</w:t>
      </w:r>
    </w:p>
    <w:p w14:paraId="7B45C7BC" w14:textId="77777777" w:rsidR="00D75CF4" w:rsidRPr="00D75CF4" w:rsidRDefault="00D75CF4" w:rsidP="00D75CF4">
      <w:p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Dosadašnje visine naknada više nisu bile dostatne za pokriće stvarnih troškova redovitog održavanja i upravljanja grobljima, čime bi se dugoročno mogla dovesti u pitanje razina uređenosti, sigurnosti i dostojanstva groblja.</w:t>
      </w:r>
    </w:p>
    <w:p w14:paraId="3F0C80B7" w14:textId="77777777" w:rsidR="00D75CF4" w:rsidRPr="00D75CF4" w:rsidRDefault="00D75CF4" w:rsidP="00D75CF4">
      <w:p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Stoga se ovom Odlukom:</w:t>
      </w:r>
    </w:p>
    <w:p w14:paraId="5DB2CB6A" w14:textId="77777777" w:rsidR="00D75CF4" w:rsidRPr="00D75CF4" w:rsidRDefault="00D75CF4" w:rsidP="00D75CF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 xml:space="preserve">povećavaju </w:t>
      </w:r>
      <w:r w:rsidRPr="00D75CF4">
        <w:rPr>
          <w:rFonts w:ascii="Times New Roman" w:hAnsi="Times New Roman" w:cs="Times New Roman"/>
          <w:b/>
          <w:bCs/>
          <w:sz w:val="23"/>
          <w:szCs w:val="23"/>
        </w:rPr>
        <w:t>jednokratne naknade za dodjelu grobnog mjesta na korištenje</w:t>
      </w:r>
      <w:r w:rsidRPr="00D75CF4">
        <w:rPr>
          <w:rFonts w:ascii="Times New Roman" w:hAnsi="Times New Roman" w:cs="Times New Roman"/>
          <w:sz w:val="23"/>
          <w:szCs w:val="23"/>
        </w:rPr>
        <w:t>,</w:t>
      </w:r>
    </w:p>
    <w:p w14:paraId="2F3280AB" w14:textId="77777777" w:rsidR="00D75CF4" w:rsidRPr="00D75CF4" w:rsidRDefault="00D75CF4" w:rsidP="00D75CF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 xml:space="preserve">povećavaju </w:t>
      </w:r>
      <w:r w:rsidRPr="00D75CF4">
        <w:rPr>
          <w:rFonts w:ascii="Times New Roman" w:hAnsi="Times New Roman" w:cs="Times New Roman"/>
          <w:b/>
          <w:bCs/>
          <w:sz w:val="23"/>
          <w:szCs w:val="23"/>
        </w:rPr>
        <w:t>godišnje grobne naknade (grobarina)</w:t>
      </w:r>
      <w:r w:rsidRPr="00D75CF4">
        <w:rPr>
          <w:rFonts w:ascii="Times New Roman" w:hAnsi="Times New Roman" w:cs="Times New Roman"/>
          <w:sz w:val="23"/>
          <w:szCs w:val="23"/>
        </w:rPr>
        <w:t>,</w:t>
      </w:r>
    </w:p>
    <w:p w14:paraId="3F7EEDD2" w14:textId="77777777" w:rsidR="00D75CF4" w:rsidRPr="00D75CF4" w:rsidRDefault="00D75CF4" w:rsidP="00D75CF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utvrđuju posebne visine naknada za pojedina groblja, uvažavajući razlike u načinu održavanja i organizaciji (primjerice groblje u Rogima koje održavaju sami mještani).</w:t>
      </w:r>
    </w:p>
    <w:p w14:paraId="037678FE" w14:textId="77777777" w:rsidR="00D75CF4" w:rsidRPr="00D75CF4" w:rsidRDefault="00D75CF4" w:rsidP="00D75CF4">
      <w:p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Povećanje naknada izvršeno je u razmjernom i opravdanom opsegu, vodeći računa o socijalnoj osjetljivosti građana s prebivalištem na području Općine Skrad, pri čemu se zadržava povoljniji položaj u odnosu na osobe bez prebivališta na području Općine.</w:t>
      </w:r>
    </w:p>
    <w:p w14:paraId="730C6ABB" w14:textId="77777777" w:rsidR="00D75CF4" w:rsidRPr="00D75CF4" w:rsidRDefault="00D75CF4" w:rsidP="00D75CF4">
      <w:p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Prihodi ostvareni ovom Odlukom namjenski su vezani isključivo za uređenje, održavanje i upravljanje pojedinim grobljima, čime se osigurava transparentno i svrhovito korištenje sredstava.</w:t>
      </w:r>
    </w:p>
    <w:p w14:paraId="3E678C8F" w14:textId="77777777" w:rsidR="00D75CF4" w:rsidRPr="00D75CF4" w:rsidRDefault="00D75CF4" w:rsidP="00D75CF4">
      <w:p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Donošenjem ove Odluke osigurava se:</w:t>
      </w:r>
    </w:p>
    <w:p w14:paraId="258810E9" w14:textId="77777777" w:rsidR="00D75CF4" w:rsidRPr="00D75CF4" w:rsidRDefault="00D75CF4" w:rsidP="00D75CF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financijska održivost sustava upravljanja grobljima,</w:t>
      </w:r>
    </w:p>
    <w:p w14:paraId="6FFD6EA4" w14:textId="77777777" w:rsidR="00D75CF4" w:rsidRPr="00D75CF4" w:rsidRDefault="00D75CF4" w:rsidP="00D75CF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usklađenost s važećim propisima,</w:t>
      </w:r>
    </w:p>
    <w:p w14:paraId="688A8C07" w14:textId="77777777" w:rsidR="00D75CF4" w:rsidRPr="00D75CF4" w:rsidRDefault="00D75CF4" w:rsidP="00D75CF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očuvanje dostojanstva i urednosti groblja,</w:t>
      </w:r>
    </w:p>
    <w:p w14:paraId="262ACB86" w14:textId="77777777" w:rsidR="00D75CF4" w:rsidRPr="00D75CF4" w:rsidRDefault="00D75CF4" w:rsidP="00D75CF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ravnomjeran i pravedan sustav naplate naknada.</w:t>
      </w:r>
    </w:p>
    <w:p w14:paraId="0C864E12" w14:textId="4AE848B0" w:rsidR="0034189E" w:rsidRPr="00D75CF4" w:rsidRDefault="00D75CF4" w:rsidP="00D75CF4">
      <w:pPr>
        <w:jc w:val="both"/>
        <w:rPr>
          <w:rFonts w:ascii="Times New Roman" w:hAnsi="Times New Roman" w:cs="Times New Roman"/>
          <w:sz w:val="23"/>
          <w:szCs w:val="23"/>
        </w:rPr>
      </w:pPr>
      <w:r w:rsidRPr="00D75CF4">
        <w:rPr>
          <w:rFonts w:ascii="Times New Roman" w:hAnsi="Times New Roman" w:cs="Times New Roman"/>
          <w:sz w:val="23"/>
          <w:szCs w:val="23"/>
        </w:rPr>
        <w:t>Slijedom navedenog, predlaže se Općinskom vijeću Općine Skrad donošenje ove Odluke.</w:t>
      </w:r>
    </w:p>
    <w:sectPr w:rsidR="0034189E" w:rsidRPr="00D7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1CF2"/>
    <w:multiLevelType w:val="multilevel"/>
    <w:tmpl w:val="668E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B3905"/>
    <w:multiLevelType w:val="multilevel"/>
    <w:tmpl w:val="687C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D20ED"/>
    <w:multiLevelType w:val="multilevel"/>
    <w:tmpl w:val="BDFC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357286">
    <w:abstractNumId w:val="1"/>
  </w:num>
  <w:num w:numId="2" w16cid:durableId="1684623642">
    <w:abstractNumId w:val="2"/>
  </w:num>
  <w:num w:numId="3" w16cid:durableId="114920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C3"/>
    <w:rsid w:val="00045E42"/>
    <w:rsid w:val="00111164"/>
    <w:rsid w:val="00151434"/>
    <w:rsid w:val="00161BB5"/>
    <w:rsid w:val="00162CD4"/>
    <w:rsid w:val="00172419"/>
    <w:rsid w:val="001D21B2"/>
    <w:rsid w:val="002259ED"/>
    <w:rsid w:val="0034189E"/>
    <w:rsid w:val="00366605"/>
    <w:rsid w:val="003F1BC1"/>
    <w:rsid w:val="004817D0"/>
    <w:rsid w:val="00500485"/>
    <w:rsid w:val="00566202"/>
    <w:rsid w:val="0063366A"/>
    <w:rsid w:val="006D748E"/>
    <w:rsid w:val="00737D36"/>
    <w:rsid w:val="0079175E"/>
    <w:rsid w:val="007F6159"/>
    <w:rsid w:val="00891194"/>
    <w:rsid w:val="008E5509"/>
    <w:rsid w:val="00AC6DE7"/>
    <w:rsid w:val="00D75CF4"/>
    <w:rsid w:val="00DC1702"/>
    <w:rsid w:val="00E877BF"/>
    <w:rsid w:val="00F12BEE"/>
    <w:rsid w:val="00F7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3AAF"/>
  <w15:chartTrackingRefBased/>
  <w15:docId w15:val="{DF38F6A4-7BD9-4F47-A168-42C2878E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9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7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7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7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7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7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7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72C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72C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72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72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72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72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7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77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72C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772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72C3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772C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7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72C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7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A522-400A-4321-8C22-FE2A884A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Nikolina Crnković Đorđević</cp:lastModifiedBy>
  <cp:revision>3</cp:revision>
  <dcterms:created xsi:type="dcterms:W3CDTF">2025-12-17T10:56:00Z</dcterms:created>
  <dcterms:modified xsi:type="dcterms:W3CDTF">2025-12-17T11:23:00Z</dcterms:modified>
</cp:coreProperties>
</file>