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0ECDC" w14:textId="77777777" w:rsidR="002B2FE6" w:rsidRDefault="002B2FE6" w:rsidP="002B2FE6">
      <w:pPr>
        <w:pStyle w:val="Bezproreda"/>
        <w:jc w:val="center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>OBRAZLOŽENJE ODLUKE O DRUGOJ IZMJENI I DOPUNI PRORAČUNA OPĆINE SKRAD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>ZA 2025. GODINU</w:t>
      </w:r>
    </w:p>
    <w:p w14:paraId="3F2B8BBD" w14:textId="77777777" w:rsidR="002B2FE6" w:rsidRDefault="002B2FE6" w:rsidP="002B2FE6">
      <w:pPr>
        <w:pStyle w:val="Bezproreda"/>
        <w:jc w:val="center"/>
        <w:rPr>
          <w:rStyle w:val="fontstyle01"/>
          <w:rFonts w:ascii="Times New Roman" w:hAnsi="Times New Roman" w:cs="Times New Roman"/>
          <w:sz w:val="24"/>
          <w:szCs w:val="24"/>
        </w:rPr>
      </w:pPr>
    </w:p>
    <w:p w14:paraId="049CA702" w14:textId="77777777" w:rsidR="002B2FE6" w:rsidRDefault="002B2FE6" w:rsidP="002B2FE6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UVOD</w:t>
      </w:r>
    </w:p>
    <w:p w14:paraId="08BFA6EF" w14:textId="77777777" w:rsidR="002B2FE6" w:rsidRDefault="002B2FE6" w:rsidP="002B2FE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B73E2EF" w14:textId="77777777" w:rsidR="002B2FE6" w:rsidRDefault="002B2FE6" w:rsidP="002B2F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Proračun, odnosno izmjena i dopuna Proračuna jedinica lokalne i područne (regionalne) samouprave je akt u kojem se procjenjuju prihodi/primici i utvrđuju rashodi/izdaci za jednu godinu, a omogućuje financiranje poslova i programa koje izvršavaju upravna tijela i proračunski korisnici jedinice lokalne samouprave radi ostvarivanja javnih potreba i prava građana koje se temeljem zakonskih propisa, financiraju iz javnih prihoda.</w:t>
      </w:r>
    </w:p>
    <w:p w14:paraId="67D5C8EF" w14:textId="77777777" w:rsidR="002B2FE6" w:rsidRDefault="002B2FE6" w:rsidP="002B2F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Proračun mora biti uravnotežen - ukupni prihodi i primici pokrivaju ukupne rashode i izdatke. </w:t>
      </w:r>
    </w:p>
    <w:p w14:paraId="0F8A5810" w14:textId="77777777" w:rsidR="002B2FE6" w:rsidRDefault="002B2FE6" w:rsidP="002B2F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proračunu se planiraju svi prihodi i primici, te rashodi i izdaci, koji se raspoređuju po proračunskim klasifikacijama. Proračunske klasifikacije su: po programima, ekonomskoj i funkcijskoj klasifikaciji s jasnom organizacijskom strukturom.</w:t>
      </w:r>
    </w:p>
    <w:p w14:paraId="49610C1E" w14:textId="77777777" w:rsidR="002B2FE6" w:rsidRDefault="002B2FE6" w:rsidP="002B2F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 Druge izmjene i dopune proračuna Općine Skrad za 2025. godinu izrađen je na temelju Zakona o proračunu (NN 144/21) i Uputa za izradu proračuna jedinica lokalne i područne (regionalne) samouprave za razdoblje 2025. – 2027. godine, koje je sastavilo Ministarstvo financija.  </w:t>
      </w:r>
    </w:p>
    <w:p w14:paraId="2B1ABE7B" w14:textId="77777777" w:rsidR="002B2FE6" w:rsidRDefault="002B2FE6" w:rsidP="002B2FE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Prijedlog Izmjena i  dopuna proračuna jedinica lokalne samouprave izvršno tijelo podnosi na donošenje predstavničkom tijelu sukladno članku 45. Zakona o proračunu („Narodne novine“ broj 144/21) te se na postupak donošenja Izmjena i  dopuna proračuna na odgovarajući način primjenjuju odredbe Zakona za donošenje Proračuna. </w:t>
      </w:r>
    </w:p>
    <w:p w14:paraId="3C0A3785" w14:textId="77777777" w:rsidR="002B2FE6" w:rsidRDefault="002B2FE6" w:rsidP="002B2F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Prema Zakonu o proračunu, sastavni dijelovi proračuna su opći i posebni dio.</w:t>
      </w:r>
    </w:p>
    <w:p w14:paraId="6F00C40D" w14:textId="77777777" w:rsidR="002B2FE6" w:rsidRDefault="002B2FE6" w:rsidP="002B2FE6">
      <w:pPr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Opći dio proračuna sadrži:</w:t>
      </w:r>
    </w:p>
    <w:p w14:paraId="0B6E25A8" w14:textId="77777777" w:rsidR="002B2FE6" w:rsidRDefault="002B2FE6" w:rsidP="002B2FE6">
      <w:pPr>
        <w:pStyle w:val="box469218"/>
        <w:shd w:val="clear" w:color="auto" w:fill="FFFFFF"/>
        <w:spacing w:before="0" w:beforeAutospacing="0" w:after="48" w:afterAutospacing="0"/>
        <w:jc w:val="both"/>
        <w:textAlignment w:val="baseline"/>
        <w:rPr>
          <w:color w:val="000000"/>
        </w:rPr>
      </w:pPr>
      <w:r>
        <w:rPr>
          <w:color w:val="000000"/>
        </w:rPr>
        <w:t>1.Račun prihoda i rashoda - sastoji se od prihoda i rashoda iskazanih prema izvorima financiranja i ekonomskoj klasifikaciji te rashoda iskazanih prema funkcijskoj klasifikaciji.</w:t>
      </w:r>
    </w:p>
    <w:p w14:paraId="1BA7461F" w14:textId="77777777" w:rsidR="002B2FE6" w:rsidRDefault="002B2FE6" w:rsidP="002B2FE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2.Račun financiranja - iskazuju se primici od financijske imovine i zaduživanja te izdaci za financijsku imovinu i otplate instrumenata zaduživanja prema izvorima financiranja i ekonomskoj klasifikaciji.</w:t>
      </w:r>
    </w:p>
    <w:p w14:paraId="7B39CD8D" w14:textId="77777777" w:rsidR="002B2FE6" w:rsidRDefault="002B2FE6" w:rsidP="002B2FE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Posebni dio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proračuna sastoji se od plana rashoda i izdataka jedinice lokalne i područne (regionalne) samouprave i njihovih proračunskih korisnika iskazanih po organizacijskoj klasifikaciji, izvorima financiranja i ekonomskoj klasifikaciji, raspoređenih u programe koji se sastoje od aktivnosti i projekata.</w:t>
      </w:r>
    </w:p>
    <w:p w14:paraId="738FA68F" w14:textId="77777777" w:rsidR="002B2FE6" w:rsidRDefault="002B2FE6" w:rsidP="002B2FE6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8F5C464" w14:textId="77777777" w:rsidR="002B2FE6" w:rsidRDefault="002B2FE6" w:rsidP="002B2FE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OBRAZLOŽENJE RAČUNA PRIHODA I RASHODA</w:t>
      </w:r>
    </w:p>
    <w:p w14:paraId="377C27B1" w14:textId="77777777" w:rsidR="002B2FE6" w:rsidRDefault="002B2FE6" w:rsidP="002B2FE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PRIHODI</w:t>
      </w:r>
    </w:p>
    <w:p w14:paraId="310B7257" w14:textId="77777777" w:rsidR="002B2FE6" w:rsidRDefault="002B2FE6" w:rsidP="002B2FE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poslovanja (6) planirani su u iznosu od 2.291.365 eura, te njih čine: prihodi od poreza, prihodi od pomoći iz inozemstva i od subjekata unutar općeg proračuna,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prihodi od imovine, prihodi od upravnih i administrativnih pristojbi, pristojbi po posebnim propisima i naknada, kazne, upravne mjere i ostali prihodi. </w:t>
      </w:r>
    </w:p>
    <w:p w14:paraId="1F2E408F" w14:textId="77777777" w:rsidR="002B2FE6" w:rsidRDefault="002B2FE6" w:rsidP="002B2FE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U odnosu na osnovni Proračun, planirani prihodi poslovanja su drugim izmjenama smanjeni za 308.063,00eura,  najznačajnije izmjene su obrazložene u nastavku.</w:t>
      </w:r>
    </w:p>
    <w:p w14:paraId="4C6F7654" w14:textId="77777777" w:rsidR="002B2FE6" w:rsidRDefault="002B2FE6" w:rsidP="002B2FE6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od poreza </w:t>
      </w:r>
    </w:p>
    <w:p w14:paraId="6B1B602F" w14:textId="77777777" w:rsidR="002B2FE6" w:rsidRDefault="002B2FE6" w:rsidP="002B2F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od poreza (61) izvorno su planirani u iznosu od 1.174.166,00 eura, a ovim Drugim izmjenama planirani prihodi od poreza su smanjeni za 101.103,00 eura (9% ), te sada iznose 1.074.166,00 eura. </w:t>
      </w:r>
    </w:p>
    <w:p w14:paraId="1445EBF4" w14:textId="77777777" w:rsidR="002B2FE6" w:rsidRDefault="002B2FE6" w:rsidP="002B2FE6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Pomoći iz inozemstva i od subjekata unutar općeg proračuna</w:t>
      </w:r>
    </w:p>
    <w:p w14:paraId="5979B34D" w14:textId="77777777" w:rsidR="002B2FE6" w:rsidRDefault="002B2FE6" w:rsidP="002B2F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ovoj grupi prihoda – prihodi od pomoći (63) došlo je do izmjene planiranih prihoda, te su isti smanjeni za 225.910,00 eura, i sada iznose ukupno 962.012,00 eura. Do navedene izmjene došlo je najvećim dijelom radi neostvarenja planiranih projekata, tako se projekt uređenja kuglane sveo na nulu i uvrstio u plan za 2026. godinu, isto tako kapitalni projekt III. Izrada i izmjena dopuna prostornog plana, nije bilo nabavljeno nabavljenih spremnika za komunalni otpad,  projekt MDU-Aktivno djetinjstvo u Skradu nije prošlo na natječaju od Ministarstva za demografiju i useljeništvo, projekt izgradnje poslovne građevine na k.č.br.3712/2, k.o. </w:t>
      </w:r>
      <w:proofErr w:type="spellStart"/>
      <w:r>
        <w:rPr>
          <w:rFonts w:ascii="Times New Roman" w:hAnsi="Times New Roman" w:cs="Times New Roman"/>
          <w:sz w:val="24"/>
          <w:szCs w:val="24"/>
        </w:rPr>
        <w:t>Divjake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-I. faza je smanjen za 12.000,00 eura radi manjeg ostvarenja nego što je planirano.</w:t>
      </w:r>
    </w:p>
    <w:p w14:paraId="2CE06BA3" w14:textId="77777777" w:rsidR="002B2FE6" w:rsidRDefault="002B2FE6" w:rsidP="002B2FE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od imovine (64) su povećani za 12.825,00 eura radi povećanja ostvarenja prihoda od najma/zakupa poslovnog ili stambenog.</w:t>
      </w:r>
    </w:p>
    <w:p w14:paraId="388E1DD0" w14:textId="77777777" w:rsidR="002B2FE6" w:rsidRDefault="002B2FE6" w:rsidP="002B2FE6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od administrativnih pristojbi i pristojbi po posebnim propisima i naknada </w:t>
      </w:r>
    </w:p>
    <w:p w14:paraId="3F1A86FC" w14:textId="77777777" w:rsidR="002B2FE6" w:rsidRDefault="002B2FE6" w:rsidP="002B2F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ovoj grupi prihoda (65)  došlo je do izmjena kojima su planirani prihodi povećani za 6.125,00 eura, radi se o povećanju prihoda od komunalne naknade.</w:t>
      </w:r>
    </w:p>
    <w:p w14:paraId="77B943E4" w14:textId="77777777" w:rsidR="002B2FE6" w:rsidRDefault="002B2FE6" w:rsidP="002B2FE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Prihodi od prodaje nefinancijske imovine (7) se ovim izmjenama nisu mijenjali.</w:t>
      </w:r>
    </w:p>
    <w:p w14:paraId="196E7392" w14:textId="77777777" w:rsidR="002B2FE6" w:rsidRDefault="002B2FE6" w:rsidP="002B2FE6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RASHODI*</w:t>
      </w:r>
    </w:p>
    <w:p w14:paraId="3D5477B0" w14:textId="77777777" w:rsidR="002B2FE6" w:rsidRDefault="002B2FE6" w:rsidP="002B2FE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Kod rashoda poslovanja (3) nije došlo do prevelike izmjene, izmjenama su rashodi smanjeni za 1%.</w:t>
      </w:r>
    </w:p>
    <w:p w14:paraId="6C8077FF" w14:textId="77777777" w:rsidR="002B2FE6" w:rsidRDefault="002B2FE6" w:rsidP="002B2FE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Povećali su se rashodi za plaće službenicima i namještenicima za 11.500,00 eura radi povećanog koeficijenta složenosti rada za plaću pročelnice, istovremeno su se smanjili materijalni rashodi za 14.995,00  eura, te rashodi za donacije, kazne, naknade šteta i kapitalne pomoći ( konto 38).</w:t>
      </w:r>
    </w:p>
    <w:p w14:paraId="17886268" w14:textId="77777777" w:rsidR="002B2FE6" w:rsidRDefault="002B2FE6" w:rsidP="002B2FE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Rashodi za nabavu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neproizvedene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dugotrajne imovine (4) su ovim drugim izmjenama smanjeni za 300.770,00 eura, u iznosu na ukupni plan to je 24%. Rezultat je to planiranih , a projekata koje neće biti moguće realizirati.</w:t>
      </w:r>
    </w:p>
    <w:p w14:paraId="6633F17E" w14:textId="77777777" w:rsidR="002B2FE6" w:rsidRDefault="002B2FE6" w:rsidP="002B2FE6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* Obrazloženje promjena u rashodima obrazloženo je sukladno pojedinom planiranom projektu/aktivnosti u odjeljku „“RASHODI PREMA PROGRAMSKOJ KLASIFIKACIJI“.</w:t>
      </w:r>
    </w:p>
    <w:p w14:paraId="71C45413" w14:textId="77777777" w:rsidR="002B2FE6" w:rsidRDefault="002B2FE6" w:rsidP="002B2FE6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OBRAZLOŽENJE RAČUNA ZADUŽIVANJE/FINANCIRANJA</w:t>
      </w:r>
    </w:p>
    <w:p w14:paraId="13DA4CEC" w14:textId="77777777" w:rsidR="002B2FE6" w:rsidRDefault="002B2FE6" w:rsidP="002B2FE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Ovim izmjenama nije bilo promjena u računu zaduživanja/financiranja.</w:t>
      </w:r>
    </w:p>
    <w:p w14:paraId="38C5C27E" w14:textId="77777777" w:rsidR="002B2FE6" w:rsidRDefault="002B2FE6" w:rsidP="002B2FE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Planirani iznos odnosi samo na otplatu glavnice primljenog zajma u 2023. godini, namijenjenog za financiranje rekonstrukcije javne rasvjete u Općini Skrad. </w:t>
      </w:r>
    </w:p>
    <w:p w14:paraId="15C31D90" w14:textId="77777777" w:rsidR="002B2FE6" w:rsidRDefault="002B2FE6" w:rsidP="002B2FE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951E338" w14:textId="77777777" w:rsidR="002B2FE6" w:rsidRDefault="002B2FE6" w:rsidP="002B2FE6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lastRenderedPageBreak/>
        <w:t>RASHODI  I IZDACI PREMA ORGANIZACIJSKOJ KLASIFIKACIJI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Promjene se odnose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Razdjel 001 Jedinstveni upravni odjel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Razdjel 001 planiran je u iznosu od 1.930.793,00 eura. </w:t>
      </w:r>
    </w:p>
    <w:p w14:paraId="5586C73D" w14:textId="77777777" w:rsidR="002B2FE6" w:rsidRDefault="002B2FE6" w:rsidP="002B2FE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Obuhvaća rashode i izdatke svrstane u jednoj glavi prema zakonskim odredbama o izgledu proračuna: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Glava 00102 Jedinstveni upravni odjel</w:t>
      </w:r>
    </w:p>
    <w:p w14:paraId="2E965E94" w14:textId="77777777" w:rsidR="002B2FE6" w:rsidRDefault="002B2FE6" w:rsidP="002B2FE6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Ukupni rashodi u ovoj glavi planirani su za 308.063,00 eura  (14%) manje u odnosu na izvorni plan, te plan sada iznosi 1.930.793,00 eura.</w:t>
      </w:r>
    </w:p>
    <w:p w14:paraId="59B7316D" w14:textId="77777777" w:rsidR="002B2FE6" w:rsidRDefault="002B2FE6" w:rsidP="002B2FE6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3EFFE62" w14:textId="77777777" w:rsidR="002B2FE6" w:rsidRDefault="002B2FE6" w:rsidP="002B2FE6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RASHODI PREMA PROGRAMSKOJ KLASIFIKACIJI</w:t>
      </w:r>
    </w:p>
    <w:p w14:paraId="08FEE300" w14:textId="77777777" w:rsidR="002B2FE6" w:rsidRDefault="002B2FE6" w:rsidP="002B2FE6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U okviru ovog odjeljka pojedinačno su obrazloženi projekti/aktivnosti koji su nadodani ili izmijenjeni ovim Izmjenama, a to su: </w:t>
      </w:r>
    </w:p>
    <w:p w14:paraId="355731F8" w14:textId="77777777" w:rsidR="002B2FE6" w:rsidRDefault="002B2FE6" w:rsidP="002B2FE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Program 2006 Javna uprava i administracija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je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ovom Izmjenom povećan za 5% u odnosu na plan. Povećani su </w:t>
      </w:r>
      <w:r>
        <w:rPr>
          <w:rFonts w:ascii="Times New Roman" w:hAnsi="Times New Roman" w:cs="Times New Roman"/>
          <w:color w:val="000000"/>
          <w:sz w:val="24"/>
          <w:szCs w:val="24"/>
        </w:rPr>
        <w:t>troškovi za plaće zaposlene u JUO-u, najviše radi povećanja koeficijenta složenosti poslova za radno mjestu pročelnice, dok su sredstva za rad preko učeničkog servisa svedeni na nulu.</w:t>
      </w:r>
    </w:p>
    <w:p w14:paraId="6D24CF0F" w14:textId="77777777" w:rsidR="002B2FE6" w:rsidRDefault="002B2FE6" w:rsidP="002B2FE6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U Programu 2007 Upravljanje imovinom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je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ovim drugim izmjenama došlo do sljedećih promjena : neće se realizirati nabava računalne opreme  (-2.100,00 eura), u aktivnosti A200701 Održavanje imovine povećani su izvori financiranja Prihodi za posebne namjene za 3.000,00 eura, dok  se izvor financiranja Opći prihodi i primici smanjio za 1.000,00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382855BB" w14:textId="77777777" w:rsidR="002B2FE6" w:rsidRDefault="002B2FE6" w:rsidP="002B2FE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Program 2008 Informiranje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povećan je za 10%  radi povećanja sufinanciranja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Radia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Gorski kotar.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Program 3001 Program održavanje komunalne infrastrukture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sadrži sljedeće promjene: povećani su materijalni troškovi u aktivnosti Održavanje nerazvrstane ceste za 1.200,00 eura ( trošak pijeska), aktivnost održavanje groblja je povećana za 1.000,00 eura radi nedovoljno planiranih sredstava u prijašnjem planu, aktivnost Čišćenje snijega je povećana za 1.125,00 eura radi većeg ostvarenja materijalnih rashoda (sipina), aktivnost </w:t>
      </w:r>
      <w:r>
        <w:rPr>
          <w:rFonts w:ascii="Times New Roman" w:hAnsi="Times New Roman" w:cs="Times New Roman"/>
          <w:color w:val="000000"/>
          <w:sz w:val="24"/>
          <w:szCs w:val="24"/>
        </w:rPr>
        <w:t>Sanacija postojećeg odlagališta Sović Laz je smanjena radi manjeg ostvarenja te aktivnosti za 2.680,00 eura .</w:t>
      </w:r>
    </w:p>
    <w:p w14:paraId="7E6DB455" w14:textId="77777777" w:rsidR="002B2FE6" w:rsidRDefault="002B2FE6" w:rsidP="002B2FE6">
      <w:pPr>
        <w:jc w:val="both"/>
        <w:rPr>
          <w:rFonts w:ascii="TimesNewRomanPSMT" w:hAnsi="TimesNewRomanPSMT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Program 3002 Prostorno planska i projektna dokumentacija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ovim drugim izmjenama i dopunama u programu su se smanjili rashodi za kapitalni projekt Izrada III. Izmjena i dopuna prostornog plana radi produženja roka za ostvarenje projekta, tako da se ostvarenje tog projekt a planira u 2026. Godini, aktivnost A300221 Izrada projektne dokumentacije – strategija zelene urbane obnove je svedena na nulu jer se njeno ostvarenje očekuje u 2026. Godini, otvorena je nova aktivnost A300222 Izrada projektne dokumentacije – energetska </w:t>
      </w:r>
      <w:r>
        <w:rPr>
          <w:rFonts w:ascii="TimesNewRomanPSMT" w:hAnsi="TimesNewRomanPSMT"/>
          <w:color w:val="000000"/>
          <w:sz w:val="24"/>
          <w:szCs w:val="24"/>
        </w:rPr>
        <w:t>učinkovitost- zgrada DV u Skradu sa planom od 15.000,00 eura.</w:t>
      </w:r>
    </w:p>
    <w:p w14:paraId="51AC1312" w14:textId="77777777" w:rsidR="002B2FE6" w:rsidRDefault="002B2FE6" w:rsidP="002B2FE6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NewRomanPS-BoldMT" w:hAnsi="TimesNewRomanPS-BoldMT"/>
          <w:b/>
          <w:bCs/>
          <w:color w:val="000000"/>
          <w:sz w:val="24"/>
          <w:szCs w:val="24"/>
          <w:u w:val="single"/>
        </w:rPr>
        <w:t>Program 3003 Razvoj i upravljanje sustavom vodoopskrbe, odvodnje i zaštite voda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 </w:t>
      </w:r>
      <w:r>
        <w:rPr>
          <w:rFonts w:ascii="TimesNewRomanPS-BoldMT" w:hAnsi="TimesNewRomanPS-BoldMT"/>
          <w:bCs/>
          <w:color w:val="000000"/>
          <w:sz w:val="24"/>
          <w:szCs w:val="24"/>
        </w:rPr>
        <w:t>ovim izmjenama i dopunama smanjen je za 40.000,00 eura što je zapravo cijeli projekt Izgradnja/ rekonstrukcija vodoopskrbnog sustava Skrad. Sada je plan ovog programa 3.000,00 eura.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1646C7C" w14:textId="77777777" w:rsidR="002B2FE6" w:rsidRDefault="002B2FE6" w:rsidP="002B2FE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Program 3004 Gradnja komunalne infrastrukture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- ovim drugim izmjenama napravljene su korekcije u vidu izvora financiranja. Očekivanim porastom ostvarenja prihoda od komunalnog doprinosa u kapitalnom projektu Izgradnja aleje na novom groblju u Skradu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povećano je financiranje iz izvora Prihodi za posebne namjene, a smanjeno iz izvora Opći prihodi i primici 9.000,00 eura, u kapitalnom projektu Rekonstrukcija postojećeg groblja u Skradu smanjen je izvor financiranja od EU pomoći radi toga jer su nam odobrili manje sredstava od planiranih, a povećani su izvori od Pomoći , točnije kapitalna pomoć od države (Ministarstvo regionalnog razvoja).</w:t>
      </w:r>
    </w:p>
    <w:p w14:paraId="14A2ADD0" w14:textId="77777777" w:rsidR="002B2FE6" w:rsidRDefault="002B2FE6" w:rsidP="002B2FE6">
      <w:pPr>
        <w:jc w:val="both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/>
          <w:b/>
          <w:bCs/>
          <w:color w:val="000000"/>
          <w:sz w:val="24"/>
          <w:szCs w:val="24"/>
          <w:u w:val="single"/>
        </w:rPr>
        <w:t>Program 3005 Zaštita okoliša i energetska učinkovitost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</w:t>
      </w:r>
    </w:p>
    <w:p w14:paraId="3FF2B318" w14:textId="77777777" w:rsidR="002B2FE6" w:rsidRDefault="002B2FE6" w:rsidP="002B2FE6">
      <w:pPr>
        <w:jc w:val="both"/>
        <w:rPr>
          <w:rFonts w:ascii="TimesNewRomanPSMT" w:hAnsi="TimesNewRomanPSMT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NewRomanPSMT" w:hAnsi="TimesNewRomanPSMT"/>
          <w:color w:val="000000"/>
          <w:sz w:val="24"/>
          <w:szCs w:val="24"/>
        </w:rPr>
        <w:t xml:space="preserve">vim Izmjenama i dopunama </w:t>
      </w:r>
      <w:r>
        <w:rPr>
          <w:rFonts w:ascii="Times New Roman" w:hAnsi="Times New Roman" w:cs="Times New Roman"/>
          <w:color w:val="000000"/>
          <w:sz w:val="24"/>
          <w:szCs w:val="24"/>
        </w:rPr>
        <w:t>napravljene su sljedeće korekcije:</w:t>
      </w:r>
      <w:r>
        <w:rPr>
          <w:rFonts w:ascii="TimesNewRomanPSMT" w:hAnsi="TimesNewRomanPSMT"/>
          <w:color w:val="000000"/>
          <w:sz w:val="24"/>
          <w:szCs w:val="24"/>
        </w:rPr>
        <w:t xml:space="preserve"> trošak energetske obnove fasade na zgradi dječjeg vrtića je sveden na nulu te je taj kapitalni projekt uvršten u proračun za sljedeću godinu, nisu nabavljeni spremnici za otpad posredstvom Komunalca jer nije bilo potrebe, te se i taj projekt sveo na nulu i uvrstio u proračun za 2026. godinu.</w:t>
      </w:r>
    </w:p>
    <w:p w14:paraId="5CCD71D7" w14:textId="77777777" w:rsidR="002B2FE6" w:rsidRDefault="002B2FE6" w:rsidP="002B2FE6">
      <w:pPr>
        <w:jc w:val="both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>
        <w:rPr>
          <w:rFonts w:ascii="TimesNewRomanPSMT" w:hAnsi="TimesNewRomanPSMT"/>
          <w:color w:val="000000"/>
          <w:sz w:val="24"/>
          <w:szCs w:val="24"/>
        </w:rPr>
        <w:t>Tim promjenama se program smanjio sa 31.300,00 eura na 5.300,00 eura.</w:t>
      </w:r>
      <w:r>
        <w:rPr>
          <w:rFonts w:ascii="TimesNewRomanPSMT" w:hAnsi="TimesNewRomanPSMT"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  <w:sz w:val="24"/>
          <w:szCs w:val="24"/>
          <w:u w:val="single"/>
        </w:rPr>
        <w:t>Program 4001 Program športa, kulture i vjerske djelatnosti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</w:t>
      </w:r>
    </w:p>
    <w:p w14:paraId="509521F1" w14:textId="77777777" w:rsidR="002B2FE6" w:rsidRDefault="002B2FE6" w:rsidP="002B2FE6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Ovim izmjenama i dopunama program je smanjen za 207.820,00 eura.</w:t>
      </w:r>
    </w:p>
    <w:p w14:paraId="0443F66B" w14:textId="77777777" w:rsidR="002B2FE6" w:rsidRDefault="002B2FE6" w:rsidP="002B2FE6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Izmjene se odnose na svođenje projekta Kuglana Zeleni vir na nulu, jer se planirani projekt nije ostvario, međutim uvršten je u plan za 2026. godinu.</w:t>
      </w:r>
    </w:p>
    <w:p w14:paraId="3E510E82" w14:textId="77777777" w:rsidR="002B2FE6" w:rsidRDefault="002B2FE6" w:rsidP="002B2FE6">
      <w:pPr>
        <w:jc w:val="both"/>
        <w:rPr>
          <w:rFonts w:ascii="TimesNewRomanPSMT" w:hAnsi="TimesNewRomanPSMT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Aktivnost Održavanje sakralnih objekata se povećala radi povećanih troškova u odnosu na planirane, radi se s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anaciji fasade crkve Sv. Andrije i Vida u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Rogima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(zvonik).</w:t>
      </w:r>
      <w:r>
        <w:rPr>
          <w:rFonts w:ascii="TimesNewRomanPSMT" w:hAnsi="TimesNewRomanPSMT"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  <w:sz w:val="24"/>
          <w:szCs w:val="24"/>
          <w:u w:val="single"/>
        </w:rPr>
        <w:t>Program 4002 Program socijalne zaštite, predškolskog odgoja i školstva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</w:t>
      </w:r>
    </w:p>
    <w:p w14:paraId="46A66E70" w14:textId="77777777" w:rsidR="002B2FE6" w:rsidRDefault="002B2FE6" w:rsidP="002B2FE6">
      <w:pPr>
        <w:jc w:val="both"/>
        <w:rPr>
          <w:rFonts w:ascii="TimesNewRomanPSMT" w:hAnsi="TimesNewRomanPSMT"/>
          <w:color w:val="000000"/>
          <w:sz w:val="24"/>
          <w:szCs w:val="24"/>
        </w:rPr>
      </w:pPr>
      <w:r>
        <w:rPr>
          <w:rFonts w:ascii="TimesNewRomanPSMT" w:hAnsi="TimesNewRomanPSMT"/>
          <w:color w:val="000000"/>
          <w:sz w:val="24"/>
          <w:szCs w:val="24"/>
        </w:rPr>
        <w:t>Ovim drugim izmjenama se program smanjio za 4% ukupnog plana.</w:t>
      </w:r>
    </w:p>
    <w:p w14:paraId="79E79706" w14:textId="77777777" w:rsidR="002B2FE6" w:rsidRDefault="002B2FE6" w:rsidP="002B2FE6">
      <w:pPr>
        <w:jc w:val="both"/>
        <w:rPr>
          <w:rFonts w:ascii="TimesNewRomanPSMT" w:hAnsi="TimesNewRomanPSMT"/>
          <w:color w:val="000000"/>
          <w:sz w:val="24"/>
          <w:szCs w:val="24"/>
        </w:rPr>
      </w:pPr>
      <w:r>
        <w:rPr>
          <w:rFonts w:ascii="TimesNewRomanPSMT" w:hAnsi="TimesNewRomanPSMT"/>
          <w:color w:val="000000"/>
          <w:sz w:val="24"/>
          <w:szCs w:val="24"/>
        </w:rPr>
        <w:t>Prijavljen projekt u Ministarstvu demografije i useljeništva pod nazivom MDU – Aktivno djetinjstvo u Skradu nije odobren, te je zato sveden na nulu, tj. program  je smanjen za 6.570,00 eura.</w:t>
      </w:r>
    </w:p>
    <w:p w14:paraId="4499C74D" w14:textId="77777777" w:rsidR="002B2FE6" w:rsidRDefault="002B2FE6" w:rsidP="002B2FE6">
      <w:pPr>
        <w:jc w:val="both"/>
        <w:rPr>
          <w:rFonts w:ascii="TimesNewRomanPSMT" w:hAnsi="TimesNewRomanPSMT"/>
          <w:color w:val="000000"/>
          <w:sz w:val="24"/>
          <w:szCs w:val="24"/>
        </w:rPr>
      </w:pPr>
      <w:r>
        <w:rPr>
          <w:rFonts w:ascii="TimesNewRomanPS-BoldMT" w:hAnsi="TimesNewRomanPS-BoldMT"/>
          <w:b/>
          <w:bCs/>
          <w:color w:val="000000"/>
          <w:sz w:val="24"/>
          <w:szCs w:val="24"/>
          <w:u w:val="single"/>
        </w:rPr>
        <w:t>Program 4005 Program razvoja civilnog društva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</w:t>
      </w:r>
    </w:p>
    <w:p w14:paraId="5A7FB435" w14:textId="77777777" w:rsidR="002B2FE6" w:rsidRDefault="002B2FE6" w:rsidP="002B2FE6">
      <w:pPr>
        <w:spacing w:line="240" w:lineRule="auto"/>
        <w:jc w:val="both"/>
        <w:rPr>
          <w:rFonts w:ascii="TimesNewRomanPSMT" w:hAnsi="TimesNewRomanPSMT"/>
          <w:color w:val="000000"/>
          <w:sz w:val="24"/>
          <w:szCs w:val="24"/>
        </w:rPr>
      </w:pPr>
      <w:r>
        <w:rPr>
          <w:rFonts w:ascii="TimesNewRomanPSMT" w:hAnsi="TimesNewRomanPSMT"/>
          <w:color w:val="000000"/>
          <w:sz w:val="24"/>
          <w:szCs w:val="24"/>
        </w:rPr>
        <w:t>Aktivnost Savjet mladih Općine Skrad je sveden na nulu, te je tako program smanjen za 2%.</w:t>
      </w:r>
      <w:r>
        <w:rPr>
          <w:rFonts w:ascii="TimesNewRomanPSMT" w:hAnsi="TimesNewRomanPSMT"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  <w:sz w:val="24"/>
          <w:szCs w:val="24"/>
          <w:u w:val="single"/>
        </w:rPr>
        <w:t>Program 5001 Program razvoja turističke djelatnosti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- </w:t>
      </w:r>
      <w:r>
        <w:rPr>
          <w:rFonts w:ascii="TimesNewRomanPS-BoldMT" w:hAnsi="TimesNewRomanPS-BoldMT"/>
          <w:color w:val="000000"/>
          <w:sz w:val="24"/>
          <w:szCs w:val="24"/>
        </w:rPr>
        <w:t xml:space="preserve">ovim </w:t>
      </w:r>
      <w:r>
        <w:rPr>
          <w:rFonts w:ascii="TimesNewRomanPSMT" w:hAnsi="TimesNewRomanPSMT"/>
          <w:color w:val="000000"/>
          <w:sz w:val="24"/>
          <w:szCs w:val="24"/>
        </w:rPr>
        <w:t>Izmjenama i dopunama ovaj se program smanjuje za 600,00 eura radi smanjenja materijalnih rashoda u aktivnosti Turistička promidžba i događaji.</w:t>
      </w:r>
    </w:p>
    <w:p w14:paraId="703129EC" w14:textId="77777777" w:rsidR="002B2FE6" w:rsidRDefault="002B2FE6" w:rsidP="002B2FE6">
      <w:pPr>
        <w:jc w:val="both"/>
        <w:rPr>
          <w:rFonts w:ascii="TimesNewRomanPSMT" w:hAnsi="TimesNewRomanPSMT"/>
          <w:color w:val="000000"/>
          <w:sz w:val="24"/>
          <w:szCs w:val="24"/>
        </w:rPr>
      </w:pPr>
      <w:r>
        <w:rPr>
          <w:rFonts w:ascii="TimesNewRomanPS-BoldMT" w:hAnsi="TimesNewRomanPS-BoldMT"/>
          <w:b/>
          <w:bCs/>
          <w:color w:val="000000"/>
          <w:sz w:val="24"/>
          <w:szCs w:val="24"/>
          <w:u w:val="single"/>
        </w:rPr>
        <w:t>Program 5003 Program razvoja poduzetništva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</w:t>
      </w:r>
      <w:r>
        <w:rPr>
          <w:rFonts w:ascii="TimesNewRomanPSMT" w:hAnsi="TimesNewRomanPSMT"/>
          <w:color w:val="000000"/>
          <w:sz w:val="24"/>
          <w:szCs w:val="24"/>
        </w:rPr>
        <w:t xml:space="preserve">- drugim izmjenama i dopunama proračuna smanjio se Kapitalni projekt Izgradnja poslovne građevine na k.č.br. 3712/2 k.o. </w:t>
      </w:r>
      <w:proofErr w:type="spellStart"/>
      <w:r>
        <w:rPr>
          <w:rFonts w:ascii="TimesNewRomanPSMT" w:hAnsi="TimesNewRomanPSMT"/>
          <w:color w:val="000000"/>
          <w:sz w:val="24"/>
          <w:szCs w:val="24"/>
        </w:rPr>
        <w:t>Divjake</w:t>
      </w:r>
      <w:proofErr w:type="spellEnd"/>
      <w:r>
        <w:rPr>
          <w:rFonts w:ascii="TimesNewRomanPSMT" w:hAnsi="TimesNewRomanPSMT"/>
          <w:color w:val="000000"/>
          <w:sz w:val="24"/>
          <w:szCs w:val="24"/>
        </w:rPr>
        <w:t xml:space="preserve"> I. faza za 12.000,00 eura radi većeg iznosa plana nego što je ostvarenje, ulaganje se nastavlja u idućoj proračunskoj godini.</w:t>
      </w:r>
    </w:p>
    <w:p w14:paraId="29222651" w14:textId="77777777" w:rsidR="002B2FE6" w:rsidRDefault="002B2FE6" w:rsidP="002B2FE6">
      <w:pPr>
        <w:jc w:val="both"/>
        <w:rPr>
          <w:rFonts w:ascii="TimesNewRomanPS-BoldMT" w:hAnsi="TimesNewRomanPS-BoldMT"/>
          <w:bCs/>
          <w:color w:val="000000"/>
          <w:sz w:val="24"/>
          <w:szCs w:val="24"/>
        </w:rPr>
      </w:pPr>
      <w:r>
        <w:rPr>
          <w:rFonts w:ascii="TimesNewRomanPS-BoldMT" w:hAnsi="TimesNewRomanPS-BoldMT"/>
          <w:b/>
          <w:bCs/>
          <w:color w:val="000000"/>
          <w:sz w:val="24"/>
          <w:szCs w:val="24"/>
          <w:u w:val="single"/>
        </w:rPr>
        <w:t xml:space="preserve">Program  2009 Naknada štete povodom elementarne nepogode – </w:t>
      </w:r>
      <w:r>
        <w:rPr>
          <w:rFonts w:ascii="TimesNewRomanPS-BoldMT" w:hAnsi="TimesNewRomanPS-BoldMT"/>
          <w:bCs/>
          <w:color w:val="000000"/>
          <w:sz w:val="24"/>
          <w:szCs w:val="24"/>
        </w:rPr>
        <w:t>ovim drugim izmjenama maknuta je aktivnost Naknada štete  povodom elementarne nepogode radi nepostojanja takvih nepogodna u 2025. – oj godini.</w:t>
      </w:r>
    </w:p>
    <w:p w14:paraId="1E24B457" w14:textId="77777777" w:rsidR="002B2FE6" w:rsidRDefault="002B2FE6" w:rsidP="002B2FE6">
      <w:pPr>
        <w:jc w:val="both"/>
        <w:rPr>
          <w:rFonts w:ascii="TimesNewRomanPSMT" w:hAnsi="TimesNewRomanPSMT"/>
          <w:color w:val="000000"/>
          <w:sz w:val="24"/>
          <w:szCs w:val="24"/>
        </w:rPr>
      </w:pPr>
    </w:p>
    <w:p w14:paraId="012728F4" w14:textId="77777777" w:rsidR="002B2FE6" w:rsidRDefault="002B2FE6" w:rsidP="002B2FE6"/>
    <w:p w14:paraId="0C864E12" w14:textId="77777777" w:rsidR="0034189E" w:rsidRDefault="0034189E"/>
    <w:sectPr w:rsidR="00341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TimesNewRomanPSMT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836453"/>
    <w:multiLevelType w:val="multilevel"/>
    <w:tmpl w:val="7583645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09749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2C3"/>
    <w:rsid w:val="00161BB5"/>
    <w:rsid w:val="00162CD4"/>
    <w:rsid w:val="00172419"/>
    <w:rsid w:val="002259ED"/>
    <w:rsid w:val="00276614"/>
    <w:rsid w:val="002B2FE6"/>
    <w:rsid w:val="0034189E"/>
    <w:rsid w:val="004817D0"/>
    <w:rsid w:val="00737D36"/>
    <w:rsid w:val="00F7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03AAF"/>
  <w15:chartTrackingRefBased/>
  <w15:docId w15:val="{7ACF60B2-AAE1-462C-8F50-312393EA8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2C3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772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77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772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772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772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772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772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772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772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772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772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772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772C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772C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772C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772C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772C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772C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772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F77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772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F772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772C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F772C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772C3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F772C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772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772C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772C3"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Zadanifontodlomka"/>
    <w:qFormat/>
    <w:rsid w:val="002B2FE6"/>
    <w:rPr>
      <w:rFonts w:ascii="TimesNewRomanPS-BoldMT" w:hAnsi="TimesNewRomanPS-BoldMT" w:hint="default"/>
      <w:b/>
      <w:bCs/>
      <w:color w:val="000000"/>
      <w:sz w:val="44"/>
      <w:szCs w:val="44"/>
    </w:rPr>
  </w:style>
  <w:style w:type="paragraph" w:customStyle="1" w:styleId="box469218">
    <w:name w:val="box_469218"/>
    <w:basedOn w:val="Normal"/>
    <w:qFormat/>
    <w:rsid w:val="002B2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2B2FE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1A522-400A-4321-8C22-FE2A884AA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1605</Words>
  <Characters>9151</Characters>
  <Application>Microsoft Office Word</Application>
  <DocSecurity>0</DocSecurity>
  <Lines>76</Lines>
  <Paragraphs>21</Paragraphs>
  <ScaleCrop>false</ScaleCrop>
  <Company/>
  <LinksUpToDate>false</LinksUpToDate>
  <CharactersWithSpaces>10735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Rački</dc:creator>
  <cp:keywords/>
  <dc:description/>
  <cp:lastModifiedBy>Anita Rački</cp:lastModifiedBy>
  <cp:revision>3</cp:revision>
  <dcterms:created xsi:type="dcterms:W3CDTF">2025-10-01T06:29:00Z</dcterms:created>
  <dcterms:modified xsi:type="dcterms:W3CDTF">2026-01-07T12:44:00Z</dcterms:modified>
</cp:coreProperties>
</file>