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BA22" w14:textId="77777777" w:rsidR="00240346" w:rsidRPr="0036364F" w:rsidRDefault="0036364F" w:rsidP="001C4CF6">
      <w:pPr>
        <w:tabs>
          <w:tab w:val="left" w:pos="3969"/>
        </w:tabs>
        <w:jc w:val="center"/>
        <w:rPr>
          <w:b/>
          <w:szCs w:val="28"/>
        </w:rPr>
      </w:pPr>
      <w:r w:rsidRPr="0036364F">
        <w:rPr>
          <w:b/>
          <w:szCs w:val="28"/>
        </w:rPr>
        <w:t>OBRAZLOŽENJE</w:t>
      </w:r>
    </w:p>
    <w:p w14:paraId="070B6F84" w14:textId="77777777" w:rsidR="0036364F" w:rsidRPr="001C4CF6" w:rsidRDefault="00140CF5" w:rsidP="00140CF5">
      <w:pPr>
        <w:pStyle w:val="Odlomakpopisa"/>
        <w:ind w:left="1080"/>
        <w:jc w:val="center"/>
        <w:rPr>
          <w:b/>
          <w:szCs w:val="28"/>
        </w:rPr>
      </w:pPr>
      <w:r>
        <w:rPr>
          <w:b/>
          <w:szCs w:val="28"/>
        </w:rPr>
        <w:t>GODIŠNJEG IZVJEŠTAJA O IZVRŠENJU PRORAČUNA</w:t>
      </w:r>
      <w:r w:rsidR="001C4CF6">
        <w:rPr>
          <w:b/>
          <w:szCs w:val="28"/>
        </w:rPr>
        <w:t xml:space="preserve"> OPĆINE SKRAD ZA </w:t>
      </w:r>
      <w:r>
        <w:rPr>
          <w:b/>
          <w:szCs w:val="28"/>
        </w:rPr>
        <w:t>2021. GODINU</w:t>
      </w:r>
    </w:p>
    <w:p w14:paraId="5CC1C12A" w14:textId="77777777" w:rsidR="0036364F" w:rsidRPr="00E1388E" w:rsidRDefault="0036364F" w:rsidP="00807406">
      <w:pPr>
        <w:rPr>
          <w:sz w:val="28"/>
          <w:szCs w:val="28"/>
        </w:rPr>
      </w:pPr>
    </w:p>
    <w:p w14:paraId="101C5A87" w14:textId="77777777" w:rsidR="00807406" w:rsidRPr="0036364F" w:rsidRDefault="00807406" w:rsidP="0036364F">
      <w:pPr>
        <w:pStyle w:val="Odlomakpopisa"/>
        <w:numPr>
          <w:ilvl w:val="0"/>
          <w:numId w:val="12"/>
        </w:numPr>
        <w:ind w:left="567" w:hanging="567"/>
        <w:jc w:val="both"/>
        <w:rPr>
          <w:sz w:val="28"/>
          <w:szCs w:val="28"/>
        </w:rPr>
      </w:pPr>
      <w:r w:rsidRPr="0036364F">
        <w:rPr>
          <w:sz w:val="28"/>
          <w:szCs w:val="28"/>
        </w:rPr>
        <w:t>OBRAZLOŽENJE OSTVARENJA PRIHODA I PRIMITAKA, RASHODA I IZDATAKA UZ</w:t>
      </w:r>
      <w:r w:rsidR="00E1388E" w:rsidRPr="0036364F">
        <w:rPr>
          <w:sz w:val="28"/>
          <w:szCs w:val="28"/>
        </w:rPr>
        <w:t xml:space="preserve"> </w:t>
      </w:r>
      <w:r w:rsidRPr="0036364F">
        <w:rPr>
          <w:sz w:val="28"/>
          <w:szCs w:val="28"/>
        </w:rPr>
        <w:t>GODIŠNJI IZVJEŠTAJ O IZVRŠENJU PRORAČUNA</w:t>
      </w:r>
      <w:r w:rsidR="0036364F">
        <w:rPr>
          <w:sz w:val="28"/>
          <w:szCs w:val="28"/>
        </w:rPr>
        <w:t xml:space="preserve"> </w:t>
      </w:r>
      <w:r w:rsidRPr="0036364F">
        <w:rPr>
          <w:sz w:val="28"/>
          <w:szCs w:val="28"/>
        </w:rPr>
        <w:t>ZA 202</w:t>
      </w:r>
      <w:r w:rsidR="00D42502" w:rsidRPr="0036364F">
        <w:rPr>
          <w:sz w:val="28"/>
          <w:szCs w:val="28"/>
        </w:rPr>
        <w:t>1</w:t>
      </w:r>
      <w:r w:rsidRPr="0036364F">
        <w:rPr>
          <w:sz w:val="28"/>
          <w:szCs w:val="28"/>
        </w:rPr>
        <w:t>. GODINU</w:t>
      </w:r>
    </w:p>
    <w:p w14:paraId="2AC9A098" w14:textId="77777777" w:rsidR="00807406" w:rsidRDefault="00807406" w:rsidP="00807406">
      <w:pPr>
        <w:rPr>
          <w:u w:val="single"/>
        </w:rPr>
      </w:pPr>
    </w:p>
    <w:p w14:paraId="1422BFDD" w14:textId="77777777" w:rsidR="00807406" w:rsidRDefault="00807406" w:rsidP="00E1388E">
      <w:pPr>
        <w:jc w:val="both"/>
        <w:rPr>
          <w:u w:val="single"/>
        </w:rPr>
      </w:pPr>
    </w:p>
    <w:p w14:paraId="14273031" w14:textId="77777777" w:rsidR="006D764E" w:rsidRPr="003903F4" w:rsidRDefault="006D764E" w:rsidP="00E1388E">
      <w:pPr>
        <w:numPr>
          <w:ilvl w:val="0"/>
          <w:numId w:val="1"/>
        </w:numPr>
        <w:jc w:val="both"/>
        <w:rPr>
          <w:u w:val="single"/>
        </w:rPr>
      </w:pPr>
      <w:r w:rsidRPr="003903F4">
        <w:rPr>
          <w:u w:val="single"/>
        </w:rPr>
        <w:t>Prihodi poslovanja</w:t>
      </w:r>
      <w:r w:rsidR="00240346" w:rsidRPr="003903F4">
        <w:rPr>
          <w:u w:val="single"/>
        </w:rPr>
        <w:t xml:space="preserve"> u 2020. godini</w:t>
      </w:r>
      <w:r w:rsidRPr="003903F4">
        <w:rPr>
          <w:u w:val="single"/>
        </w:rPr>
        <w:t xml:space="preserve"> iznose 5.</w:t>
      </w:r>
      <w:r w:rsidR="00EB494C">
        <w:rPr>
          <w:u w:val="single"/>
        </w:rPr>
        <w:t>900</w:t>
      </w:r>
      <w:r w:rsidRPr="003903F4">
        <w:rPr>
          <w:u w:val="single"/>
        </w:rPr>
        <w:t>.</w:t>
      </w:r>
      <w:r w:rsidR="00EB494C">
        <w:rPr>
          <w:u w:val="single"/>
        </w:rPr>
        <w:t>497</w:t>
      </w:r>
      <w:r w:rsidRPr="003903F4">
        <w:rPr>
          <w:u w:val="single"/>
        </w:rPr>
        <w:t>,</w:t>
      </w:r>
      <w:r w:rsidR="00EB494C">
        <w:rPr>
          <w:u w:val="single"/>
        </w:rPr>
        <w:t>49</w:t>
      </w:r>
      <w:r w:rsidRPr="003903F4">
        <w:rPr>
          <w:u w:val="single"/>
        </w:rPr>
        <w:t xml:space="preserve"> kuna, isti su umanjeni za isplaćen</w:t>
      </w:r>
      <w:r w:rsidR="00EB494C">
        <w:rPr>
          <w:u w:val="single"/>
        </w:rPr>
        <w:t>i povrat poreza i prireza za 2020</w:t>
      </w:r>
      <w:r w:rsidRPr="003903F4">
        <w:rPr>
          <w:u w:val="single"/>
        </w:rPr>
        <w:t>. godinu koji iznosi 2</w:t>
      </w:r>
      <w:r w:rsidR="00EB494C">
        <w:rPr>
          <w:u w:val="single"/>
        </w:rPr>
        <w:t>95.165,87</w:t>
      </w:r>
      <w:r w:rsidRPr="003903F4">
        <w:rPr>
          <w:u w:val="single"/>
        </w:rPr>
        <w:t xml:space="preserve"> kn, te tako ostvareni prihodi iznose 5.</w:t>
      </w:r>
      <w:r w:rsidR="00EB494C">
        <w:rPr>
          <w:u w:val="single"/>
        </w:rPr>
        <w:t>605.331,62</w:t>
      </w:r>
      <w:r w:rsidRPr="003903F4">
        <w:rPr>
          <w:u w:val="single"/>
        </w:rPr>
        <w:t xml:space="preserve"> kn, rashodi poslovanja iznose 4.</w:t>
      </w:r>
      <w:r w:rsidR="00EB494C">
        <w:rPr>
          <w:u w:val="single"/>
        </w:rPr>
        <w:t xml:space="preserve">056.893,99 </w:t>
      </w:r>
      <w:r w:rsidRPr="003903F4">
        <w:rPr>
          <w:u w:val="single"/>
        </w:rPr>
        <w:t>kuna</w:t>
      </w:r>
      <w:r w:rsidR="00F12D58" w:rsidRPr="003903F4">
        <w:rPr>
          <w:u w:val="single"/>
        </w:rPr>
        <w:t>,</w:t>
      </w:r>
      <w:r w:rsidRPr="003903F4">
        <w:rPr>
          <w:u w:val="single"/>
        </w:rPr>
        <w:t xml:space="preserve"> te je ostvaren višak </w:t>
      </w:r>
      <w:r w:rsidR="00240346" w:rsidRPr="003903F4">
        <w:rPr>
          <w:u w:val="single"/>
        </w:rPr>
        <w:t xml:space="preserve">prihoda poslovanja </w:t>
      </w:r>
      <w:r w:rsidRPr="003903F4">
        <w:rPr>
          <w:u w:val="single"/>
        </w:rPr>
        <w:t xml:space="preserve">od </w:t>
      </w:r>
      <w:r w:rsidR="00EB494C">
        <w:rPr>
          <w:u w:val="single"/>
        </w:rPr>
        <w:t>1.548.437,63</w:t>
      </w:r>
      <w:r w:rsidRPr="003903F4">
        <w:rPr>
          <w:u w:val="single"/>
        </w:rPr>
        <w:t xml:space="preserve"> kuna.  </w:t>
      </w:r>
    </w:p>
    <w:p w14:paraId="3E709667" w14:textId="77777777" w:rsidR="006D764E" w:rsidRDefault="006D764E" w:rsidP="00E1388E">
      <w:pPr>
        <w:numPr>
          <w:ilvl w:val="0"/>
          <w:numId w:val="1"/>
        </w:numPr>
        <w:jc w:val="both"/>
      </w:pPr>
      <w:r>
        <w:t xml:space="preserve">Prihodi od poreza (61) ostvareni su u iznosu od </w:t>
      </w:r>
      <w:r w:rsidR="00084D42">
        <w:t>1.</w:t>
      </w:r>
      <w:r w:rsidR="008862E8">
        <w:t>444.519,60</w:t>
      </w:r>
      <w:r>
        <w:t xml:space="preserve"> kn,</w:t>
      </w:r>
      <w:r w:rsidR="00084D42">
        <w:t xml:space="preserve"> manji su za 2</w:t>
      </w:r>
      <w:r w:rsidR="008862E8">
        <w:t>9</w:t>
      </w:r>
      <w:r>
        <w:t>% od planiranih sredstava, prihodi od poreza i prireza na dohodak ostva</w:t>
      </w:r>
      <w:r w:rsidR="00084D42">
        <w:t>reni su u iznosu od 1.</w:t>
      </w:r>
      <w:r w:rsidR="008862E8">
        <w:t>336.924,99</w:t>
      </w:r>
      <w:r w:rsidR="00084D42">
        <w:t xml:space="preserve"> kn, porez na imovinu </w:t>
      </w:r>
      <w:r w:rsidR="008862E8">
        <w:t>79.425,97</w:t>
      </w:r>
      <w:r>
        <w:t xml:space="preserve"> kn,</w:t>
      </w:r>
      <w:r w:rsidR="00084D42">
        <w:t xml:space="preserve"> porez na robu i usluge 2</w:t>
      </w:r>
      <w:r w:rsidR="008862E8">
        <w:t>8.168,64</w:t>
      </w:r>
      <w:r>
        <w:t xml:space="preserve">kn. </w:t>
      </w:r>
    </w:p>
    <w:p w14:paraId="0046B5A7" w14:textId="77777777" w:rsidR="00CB1523" w:rsidRDefault="00CD0ACA" w:rsidP="00E1388E">
      <w:pPr>
        <w:numPr>
          <w:ilvl w:val="0"/>
          <w:numId w:val="1"/>
        </w:numPr>
        <w:jc w:val="both"/>
      </w:pPr>
      <w:r>
        <w:t>Pomoći iz inozemstva i od subjekata unutar općeg proračuna iznose 2.</w:t>
      </w:r>
      <w:r w:rsidR="000D4C50">
        <w:t>601.379,50</w:t>
      </w:r>
      <w:r w:rsidR="00E1388E">
        <w:t xml:space="preserve"> </w:t>
      </w:r>
      <w:r w:rsidR="000D4C50">
        <w:t>kn, ostvareno je 91% od planiranoga.</w:t>
      </w:r>
    </w:p>
    <w:p w14:paraId="33B37F0B" w14:textId="77777777" w:rsidR="00CD0ACA" w:rsidRDefault="00CB1523" w:rsidP="00E1388E">
      <w:pPr>
        <w:ind w:left="420"/>
        <w:jc w:val="both"/>
      </w:pPr>
      <w:r>
        <w:t xml:space="preserve">     </w:t>
      </w:r>
      <w:r w:rsidR="00CD0ACA">
        <w:t xml:space="preserve"> Tu spadaju:</w:t>
      </w:r>
    </w:p>
    <w:p w14:paraId="081D8565" w14:textId="77777777" w:rsidR="00CD0ACA" w:rsidRDefault="00562763" w:rsidP="00E1388E">
      <w:pPr>
        <w:ind w:left="708"/>
        <w:jc w:val="both"/>
      </w:pPr>
      <w:r>
        <w:t xml:space="preserve">- </w:t>
      </w:r>
      <w:r w:rsidR="00CD0ACA" w:rsidRPr="00562763">
        <w:rPr>
          <w:u w:val="single"/>
        </w:rPr>
        <w:t>tekuće pomoći iz državnog proračuna</w:t>
      </w:r>
      <w:r w:rsidR="00CD0ACA">
        <w:t xml:space="preserve"> koje iznose 1.49</w:t>
      </w:r>
      <w:r w:rsidR="007B7208">
        <w:t>7.519,58</w:t>
      </w:r>
      <w:r w:rsidR="00CD0ACA">
        <w:t>kn i odnose se na</w:t>
      </w:r>
      <w:r w:rsidR="00F12D58">
        <w:t>:</w:t>
      </w:r>
      <w:r w:rsidR="00CD0ACA">
        <w:t xml:space="preserve"> </w:t>
      </w:r>
      <w:r w:rsidR="002C3CF1">
        <w:t>kompenzacijs</w:t>
      </w:r>
      <w:r w:rsidR="007B7208">
        <w:t>ke mjere JLP(R)S (155.718,77</w:t>
      </w:r>
      <w:r w:rsidR="00F12D58">
        <w:t xml:space="preserve">kn), od </w:t>
      </w:r>
      <w:r w:rsidR="007B7208">
        <w:t xml:space="preserve">Središnjeg državnog ureda za </w:t>
      </w:r>
      <w:r w:rsidR="00F12D58">
        <w:t xml:space="preserve"> demogra</w:t>
      </w:r>
      <w:r w:rsidR="007B7208">
        <w:t>fiju i mlade</w:t>
      </w:r>
      <w:r w:rsidR="00E1388E">
        <w:t xml:space="preserve"> za </w:t>
      </w:r>
      <w:r w:rsidR="007B7208">
        <w:t>uređenje kuhinje u vrtiću</w:t>
      </w:r>
      <w:r w:rsidR="00F12D58">
        <w:t xml:space="preserve"> </w:t>
      </w:r>
      <w:r w:rsidR="007B7208">
        <w:t>120.247,00 kn</w:t>
      </w:r>
      <w:r w:rsidR="00F12D58">
        <w:t xml:space="preserve">, za rekonstrukciju nerazvrstane ceste Skrad-Zeleni vir </w:t>
      </w:r>
      <w:r w:rsidR="007B7208">
        <w:t>I</w:t>
      </w:r>
      <w:r w:rsidR="00F12D58">
        <w:t>I faza (</w:t>
      </w:r>
      <w:r w:rsidR="007B7208">
        <w:t xml:space="preserve">895.435,94 </w:t>
      </w:r>
      <w:r w:rsidR="00F12D58">
        <w:t>kn</w:t>
      </w:r>
      <w:r w:rsidR="007B7208">
        <w:t>),</w:t>
      </w:r>
      <w:r w:rsidR="00F12D58">
        <w:t xml:space="preserve"> za Projekt „Žen</w:t>
      </w:r>
      <w:r w:rsidR="007B7208">
        <w:t xml:space="preserve">e za zajednicu“ programa Zaželi- završni dio </w:t>
      </w:r>
      <w:r w:rsidR="00472A9B">
        <w:t>(</w:t>
      </w:r>
      <w:r w:rsidR="007B7208">
        <w:t xml:space="preserve">5.792,12 </w:t>
      </w:r>
      <w:r w:rsidR="00F8252B">
        <w:t>kn – 15%),</w:t>
      </w:r>
      <w:r w:rsidR="00472A9B">
        <w:t xml:space="preserve"> z</w:t>
      </w:r>
      <w:r w:rsidR="007B7208">
        <w:t xml:space="preserve">a projekt „Znanjem do posla“ ( 1.010,99 </w:t>
      </w:r>
      <w:r w:rsidR="00472A9B">
        <w:t>kn – 15%)</w:t>
      </w:r>
      <w:r w:rsidR="00F8252B">
        <w:t xml:space="preserve">, za izmjenu i dopunu prostornog plana (15%) 14.700,00kn, </w:t>
      </w:r>
    </w:p>
    <w:p w14:paraId="6F931E9F" w14:textId="77777777" w:rsidR="00F8252B" w:rsidRDefault="00F8252B" w:rsidP="00E1388E">
      <w:pPr>
        <w:ind w:left="708"/>
        <w:jc w:val="both"/>
      </w:pPr>
      <w:r>
        <w:t>sredstva od Ministarstva regionalnog razvoja i fondova EU u iznosu od 200.00</w:t>
      </w:r>
      <w:r w:rsidR="00E6420D">
        <w:t>0,00 kn za vatrogasnu garažu,</w:t>
      </w:r>
      <w:r>
        <w:t xml:space="preserve"> 42.810,00kn za projekt „Energetska učinkovitost javne rasvjete – I. faza“</w:t>
      </w:r>
      <w:r w:rsidR="00E6420D">
        <w:t>, te za projekt „Zaželi za Skrad“(15% HR dio) iznos od 61.804,76kn</w:t>
      </w:r>
    </w:p>
    <w:p w14:paraId="7A0ABD08" w14:textId="77777777" w:rsidR="00472A9B" w:rsidRDefault="00472A9B" w:rsidP="00E1388E">
      <w:pPr>
        <w:ind w:left="708"/>
        <w:jc w:val="both"/>
      </w:pPr>
      <w:r>
        <w:t xml:space="preserve">- </w:t>
      </w:r>
      <w:r w:rsidRPr="00562763">
        <w:rPr>
          <w:u w:val="single"/>
        </w:rPr>
        <w:t>tekuće pomoći iz županijskog proračuna</w:t>
      </w:r>
      <w:r>
        <w:t xml:space="preserve"> iznose </w:t>
      </w:r>
      <w:r w:rsidR="004700E8">
        <w:t>319.231,95</w:t>
      </w:r>
      <w:r>
        <w:t>kn, te se odnose na :</w:t>
      </w:r>
      <w:r w:rsidR="00756624">
        <w:t xml:space="preserve"> sredstva za program Pomoć u kući (20.0</w:t>
      </w:r>
      <w:r w:rsidR="004700E8">
        <w:t>00,00kn), sredstva za ogrijev (5.250</w:t>
      </w:r>
      <w:r w:rsidR="00756624">
        <w:t xml:space="preserve">,00kn), sredstva za </w:t>
      </w:r>
      <w:r w:rsidR="004700E8">
        <w:t>sanaciju prilazne ceste u Goranskoj ulici u iznosu od 39.000,00kn</w:t>
      </w:r>
      <w:r w:rsidR="00756624">
        <w:t xml:space="preserve">, sredstva </w:t>
      </w:r>
      <w:r w:rsidR="005F390F">
        <w:t>za lokalne dopunske izbore u iznosu od 43.315,28 kn, na sanaciju nerazvrstane ceste Kupjak-Rogi – 166.666,67kn, te na sanaciju nerazvrstanih cesta na području Općine Skrad u iznosu od 45.000,00kn</w:t>
      </w:r>
    </w:p>
    <w:p w14:paraId="0902E51B" w14:textId="77777777" w:rsidR="00562763" w:rsidRDefault="00562763" w:rsidP="00E1388E">
      <w:pPr>
        <w:ind w:left="708"/>
        <w:jc w:val="both"/>
      </w:pPr>
      <w:r>
        <w:t xml:space="preserve">- </w:t>
      </w:r>
      <w:r w:rsidRPr="00562763">
        <w:rPr>
          <w:u w:val="single"/>
        </w:rPr>
        <w:t>pomoći od izvanproračunskih korisnika</w:t>
      </w:r>
      <w:r>
        <w:t xml:space="preserve"> – HZZ-a, koji je doznačio </w:t>
      </w:r>
      <w:r w:rsidR="00237577">
        <w:t>62.495,42</w:t>
      </w:r>
      <w:r>
        <w:t xml:space="preserve">kn za program javnog rada </w:t>
      </w:r>
      <w:r w:rsidR="00237577">
        <w:t>(Ž.Šutej i N. Abramovič), i</w:t>
      </w:r>
      <w:r w:rsidR="00AA6BA2">
        <w:t xml:space="preserve"> </w:t>
      </w:r>
      <w:r>
        <w:t>od strane „Hrvatskih cesta“ za sufi</w:t>
      </w:r>
      <w:r w:rsidR="00237577">
        <w:t>nanciranje rada zimske službe (172.010,00</w:t>
      </w:r>
      <w:r>
        <w:t>kn)</w:t>
      </w:r>
      <w:r w:rsidR="008370A6">
        <w:t xml:space="preserve">, </w:t>
      </w:r>
      <w:r w:rsidR="00AA6BA2">
        <w:t>od Centra za poljoprivredu i ruralni razvoj za dane malina (20.000,00kn)</w:t>
      </w:r>
      <w:r w:rsidR="008370A6">
        <w:t>, te od TZ Gorski kotar za Festival malina 2021. iznos od 23.000,00kn</w:t>
      </w:r>
    </w:p>
    <w:p w14:paraId="4F1BE066" w14:textId="77777777" w:rsidR="00562763" w:rsidRPr="00786116" w:rsidRDefault="004A532C" w:rsidP="00E1388E">
      <w:pPr>
        <w:ind w:left="708"/>
        <w:jc w:val="both"/>
        <w:rPr>
          <w:color w:val="000000" w:themeColor="text1"/>
        </w:rPr>
      </w:pPr>
      <w:r>
        <w:t xml:space="preserve">- </w:t>
      </w:r>
      <w:r w:rsidRPr="004A532C">
        <w:rPr>
          <w:color w:val="000000" w:themeColor="text1"/>
          <w:u w:val="single"/>
        </w:rPr>
        <w:t>tekuće pomoći iz državnog proračuna temeljem prijenosa EU sredstava</w:t>
      </w:r>
      <w:r w:rsidRPr="004A532C">
        <w:rPr>
          <w:color w:val="000000" w:themeColor="text1"/>
        </w:rPr>
        <w:t xml:space="preserve"> iznose </w:t>
      </w:r>
      <w:r w:rsidR="005A6699">
        <w:rPr>
          <w:color w:val="000000" w:themeColor="text1"/>
        </w:rPr>
        <w:t>507.122,55</w:t>
      </w:r>
      <w:r w:rsidRPr="004A532C">
        <w:rPr>
          <w:color w:val="000000" w:themeColor="text1"/>
        </w:rPr>
        <w:t xml:space="preserve"> kn, a odnose se na provedbu programa „Zaželi“</w:t>
      </w:r>
      <w:r w:rsidR="005A6699">
        <w:rPr>
          <w:color w:val="000000" w:themeColor="text1"/>
        </w:rPr>
        <w:t xml:space="preserve"> (85% EU),</w:t>
      </w:r>
      <w:r>
        <w:rPr>
          <w:color w:val="000000" w:themeColor="text1"/>
        </w:rPr>
        <w:t xml:space="preserve"> projekta „Zn</w:t>
      </w:r>
      <w:r w:rsidR="005A6699">
        <w:rPr>
          <w:color w:val="000000" w:themeColor="text1"/>
        </w:rPr>
        <w:t xml:space="preserve">anjem do posla“(85% EU), na izmjenu i dopunu prostornog plana (85% EU), te na </w:t>
      </w:r>
      <w:r w:rsidR="00023ED5">
        <w:rPr>
          <w:color w:val="000000" w:themeColor="text1"/>
        </w:rPr>
        <w:t>prijenos EU sredstava od Comune di Gerace za projekt „8cities for building our EU“</w:t>
      </w:r>
    </w:p>
    <w:p w14:paraId="7B7C8D9B" w14:textId="77777777" w:rsidR="00786116" w:rsidRPr="00786116" w:rsidRDefault="00786116" w:rsidP="00E1388E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786116">
        <w:rPr>
          <w:color w:val="000000" w:themeColor="text1"/>
        </w:rPr>
        <w:t xml:space="preserve">Prihodi od imovine (64)  ostvareni su u iznosu od </w:t>
      </w:r>
      <w:r w:rsidR="007852B5">
        <w:rPr>
          <w:color w:val="000000" w:themeColor="text1"/>
        </w:rPr>
        <w:t>358.797,33</w:t>
      </w:r>
      <w:r>
        <w:rPr>
          <w:color w:val="000000" w:themeColor="text1"/>
        </w:rPr>
        <w:t xml:space="preserve"> kn što je s obzirom n</w:t>
      </w:r>
      <w:r w:rsidRPr="00786116">
        <w:rPr>
          <w:color w:val="000000" w:themeColor="text1"/>
        </w:rPr>
        <w:t>a            pro</w:t>
      </w:r>
      <w:r w:rsidR="007852B5">
        <w:rPr>
          <w:color w:val="000000" w:themeColor="text1"/>
        </w:rPr>
        <w:t>šlu godinu ostvarenje veće za 37%, te s obzirom na planirano za 2021.godinu , ostvarenje u iznosu od 95%</w:t>
      </w:r>
      <w:r w:rsidRPr="00786116">
        <w:rPr>
          <w:color w:val="000000" w:themeColor="text1"/>
        </w:rPr>
        <w:t>. Ovi prihodi uključuju prihode od nefinancijske imovine</w:t>
      </w:r>
      <w:r w:rsidR="007852B5">
        <w:rPr>
          <w:color w:val="000000" w:themeColor="text1"/>
        </w:rPr>
        <w:t xml:space="preserve"> –prihodi od zakupa i iznajmljivanja imovine 161.950,43 kn,</w:t>
      </w:r>
      <w:r w:rsidRPr="00786116">
        <w:rPr>
          <w:color w:val="000000" w:themeColor="text1"/>
        </w:rPr>
        <w:t xml:space="preserve"> naknadu za korišten</w:t>
      </w:r>
      <w:r w:rsidR="007852B5">
        <w:rPr>
          <w:color w:val="000000" w:themeColor="text1"/>
        </w:rPr>
        <w:t>je prostora elektrana (94.828,48kn), spomeničku rentu (20,50</w:t>
      </w:r>
      <w:r w:rsidRPr="00786116">
        <w:rPr>
          <w:color w:val="000000" w:themeColor="text1"/>
        </w:rPr>
        <w:t xml:space="preserve"> kn), </w:t>
      </w:r>
      <w:r w:rsidR="00BF195F">
        <w:rPr>
          <w:color w:val="000000" w:themeColor="text1"/>
        </w:rPr>
        <w:t>ostale naknade za korištenje nefinancijske imovine</w:t>
      </w:r>
      <w:r w:rsidR="00594EBC">
        <w:rPr>
          <w:color w:val="000000" w:themeColor="text1"/>
        </w:rPr>
        <w:t xml:space="preserve"> 101.997,91</w:t>
      </w:r>
      <w:r w:rsidR="00BF195F">
        <w:rPr>
          <w:color w:val="000000" w:themeColor="text1"/>
        </w:rPr>
        <w:t xml:space="preserve"> (</w:t>
      </w:r>
      <w:r w:rsidR="00594EBC">
        <w:rPr>
          <w:color w:val="000000" w:themeColor="text1"/>
        </w:rPr>
        <w:t>prihodi</w:t>
      </w:r>
      <w:r w:rsidRPr="00786116">
        <w:rPr>
          <w:color w:val="000000" w:themeColor="text1"/>
        </w:rPr>
        <w:t xml:space="preserve"> od c</w:t>
      </w:r>
      <w:r w:rsidR="00BF195F">
        <w:rPr>
          <w:color w:val="000000" w:themeColor="text1"/>
        </w:rPr>
        <w:t xml:space="preserve">entralnog grijanja, </w:t>
      </w:r>
      <w:r w:rsidR="00544A0E">
        <w:rPr>
          <w:color w:val="000000" w:themeColor="text1"/>
        </w:rPr>
        <w:t xml:space="preserve">MALA HE Zeleni vir d.o.o.-godišnja </w:t>
      </w:r>
      <w:r w:rsidR="00BF195F">
        <w:t>naknada</w:t>
      </w:r>
      <w:r>
        <w:t xml:space="preserve"> za pravo služn</w:t>
      </w:r>
      <w:r w:rsidR="00BF195F">
        <w:t>osti)</w:t>
      </w:r>
    </w:p>
    <w:p w14:paraId="74516A5E" w14:textId="77777777" w:rsidR="00584AB4" w:rsidRPr="00786116" w:rsidRDefault="00786116" w:rsidP="00E1388E">
      <w:pPr>
        <w:numPr>
          <w:ilvl w:val="0"/>
          <w:numId w:val="1"/>
        </w:numPr>
        <w:jc w:val="both"/>
        <w:rPr>
          <w:color w:val="000000" w:themeColor="text1"/>
        </w:rPr>
      </w:pPr>
      <w:r>
        <w:lastRenderedPageBreak/>
        <w:t>Prihodi od upravnih i adm.</w:t>
      </w:r>
      <w:r w:rsidR="00E1388E">
        <w:t xml:space="preserve"> pristojbi</w:t>
      </w:r>
      <w:r>
        <w:t>, prihodi po posebnim propisima</w:t>
      </w:r>
      <w:r w:rsidR="00411A0B">
        <w:t xml:space="preserve"> i</w:t>
      </w:r>
      <w:r w:rsidR="00E1388E">
        <w:t xml:space="preserve"> naknada</w:t>
      </w:r>
      <w:r>
        <w:t xml:space="preserve"> (65) ostvareni su u iznosu od </w:t>
      </w:r>
      <w:r w:rsidR="00411A0B">
        <w:t>1.199.135,19</w:t>
      </w:r>
      <w:r>
        <w:t xml:space="preserve"> kn, od toga upravne i administrativne pristojbe iznose </w:t>
      </w:r>
      <w:r w:rsidR="00411A0B">
        <w:t>5.742,34</w:t>
      </w:r>
      <w:r>
        <w:t>kn,  prihodi od šumskog dopr</w:t>
      </w:r>
      <w:r w:rsidR="00411A0B">
        <w:t>inosa ostvareni su u iznosu od 637.890,83</w:t>
      </w:r>
      <w:r>
        <w:t xml:space="preserve"> kn, </w:t>
      </w:r>
      <w:r w:rsidR="00584AB4">
        <w:t xml:space="preserve">naknada za korištenje groblja iznosi </w:t>
      </w:r>
      <w:r w:rsidR="00411A0B">
        <w:t xml:space="preserve">48.915,70 </w:t>
      </w:r>
      <w:r w:rsidR="00584AB4">
        <w:t>kn,</w:t>
      </w:r>
      <w:r w:rsidR="00584AB4" w:rsidRPr="00584AB4">
        <w:t xml:space="preserve"> </w:t>
      </w:r>
      <w:r w:rsidR="00584AB4">
        <w:t xml:space="preserve">ostali nespomenuti prihodi po posebnim propisima što uključuje prihode </w:t>
      </w:r>
      <w:r w:rsidR="00FC34A2">
        <w:t xml:space="preserve">od dječjeg vrtića, </w:t>
      </w:r>
      <w:r w:rsidR="00584AB4">
        <w:t xml:space="preserve">od legalizacije, korištenja </w:t>
      </w:r>
      <w:r w:rsidR="00A400E7">
        <w:t>doma kulture, prefakturirani troškovi za potrošnju el.energije</w:t>
      </w:r>
      <w:r w:rsidR="00584AB4">
        <w:t xml:space="preserve"> ostvareni su u iznosu od </w:t>
      </w:r>
      <w:r w:rsidR="00A400E7">
        <w:t>43.840,61</w:t>
      </w:r>
      <w:r w:rsidR="00584AB4">
        <w:t xml:space="preserve"> kn, komunalni doprinos u iznosu od </w:t>
      </w:r>
      <w:r w:rsidR="00A400E7">
        <w:t>110.421,81</w:t>
      </w:r>
      <w:r w:rsidR="00584AB4">
        <w:t xml:space="preserve"> kn, te komunalne naknade u iznosu od 3</w:t>
      </w:r>
      <w:r w:rsidR="00A400E7">
        <w:t>52.323,90</w:t>
      </w:r>
      <w:r w:rsidR="00584AB4">
        <w:t xml:space="preserve"> kn. </w:t>
      </w:r>
    </w:p>
    <w:p w14:paraId="726A8A1D" w14:textId="77777777" w:rsidR="001C4516" w:rsidRDefault="00584AB4" w:rsidP="00087E4C">
      <w:pPr>
        <w:numPr>
          <w:ilvl w:val="0"/>
          <w:numId w:val="1"/>
        </w:numPr>
        <w:jc w:val="both"/>
      </w:pPr>
      <w:r>
        <w:t xml:space="preserve">Prihodi od prodaje proizvoda i robe te pruženih usluga i prihodi od donacija (66) iznose </w:t>
      </w:r>
      <w:r w:rsidR="00FC34A2">
        <w:t>1.500,00 kn, te se odnose na donaciju za dječji vrtić -QUO obrt, vl. Iskren Jovandić</w:t>
      </w:r>
    </w:p>
    <w:p w14:paraId="7C415F03" w14:textId="77777777" w:rsidR="001D45CB" w:rsidRDefault="001D45CB" w:rsidP="00E1388E">
      <w:pPr>
        <w:numPr>
          <w:ilvl w:val="0"/>
          <w:numId w:val="1"/>
        </w:numPr>
        <w:jc w:val="both"/>
      </w:pPr>
      <w:r>
        <w:t xml:space="preserve">Rashodi za zaposlene (31) iznose </w:t>
      </w:r>
      <w:r w:rsidR="0012519E">
        <w:t>1.363.373,06</w:t>
      </w:r>
      <w:r>
        <w:t xml:space="preserve"> kn, odnose se na zaposlene u jedinstvenom upravnom odjelu, načelnika općin</w:t>
      </w:r>
      <w:r w:rsidR="001C4516">
        <w:t>e i zaposlene na javnom radu,</w:t>
      </w:r>
      <w:r>
        <w:t xml:space="preserve"> zaposlene na programu „Zaželi“ </w:t>
      </w:r>
    </w:p>
    <w:p w14:paraId="72E6E641" w14:textId="77777777" w:rsidR="00E5392B" w:rsidRDefault="00371105" w:rsidP="00E1388E">
      <w:pPr>
        <w:numPr>
          <w:ilvl w:val="0"/>
          <w:numId w:val="1"/>
        </w:numPr>
        <w:jc w:val="both"/>
      </w:pPr>
      <w:r>
        <w:t>Materijalni  rashodi (32) ostvareni su u iznosu od 1.7</w:t>
      </w:r>
      <w:r w:rsidR="00E5392B">
        <w:t>04.818,09</w:t>
      </w:r>
      <w:r>
        <w:t xml:space="preserve">. Tu spadaju:      </w:t>
      </w:r>
    </w:p>
    <w:p w14:paraId="1F1C48AC" w14:textId="77777777" w:rsidR="001B4423" w:rsidRDefault="00371105" w:rsidP="00E5392B">
      <w:pPr>
        <w:ind w:left="780"/>
        <w:jc w:val="both"/>
      </w:pPr>
      <w:r>
        <w:t xml:space="preserve">- </w:t>
      </w:r>
      <w:r w:rsidRPr="004006AC">
        <w:rPr>
          <w:u w:val="single"/>
        </w:rPr>
        <w:t>naknade troškova zaposlenima</w:t>
      </w:r>
      <w:r>
        <w:t xml:space="preserve"> u iznosu od </w:t>
      </w:r>
      <w:r w:rsidR="00E5392B">
        <w:t>22.590.97</w:t>
      </w:r>
      <w:r>
        <w:t xml:space="preserve"> kn što se odnosi na dnevnice za službeni put, naknade za korištenje privatnog automobila u službene svrhe</w:t>
      </w:r>
      <w:r w:rsidR="00BB2D60">
        <w:t>,</w:t>
      </w:r>
      <w:r>
        <w:t xml:space="preserve"> te  prijevoz na posao i sa posla </w:t>
      </w:r>
      <w:r w:rsidR="00E5392B">
        <w:t xml:space="preserve">za A. Rački, te </w:t>
      </w:r>
      <w:r>
        <w:t xml:space="preserve">za zaposlene na projektu „Zaželi“                                                                                                                 - </w:t>
      </w:r>
      <w:r w:rsidRPr="004006AC">
        <w:rPr>
          <w:u w:val="single"/>
        </w:rPr>
        <w:t>rashodi za materijal i energiju</w:t>
      </w:r>
      <w:r>
        <w:t xml:space="preserve"> ( </w:t>
      </w:r>
      <w:r w:rsidR="000F3755">
        <w:t>289.298,77</w:t>
      </w:r>
      <w:r>
        <w:t xml:space="preserve"> kn) </w:t>
      </w:r>
      <w:r w:rsidR="00481833">
        <w:t xml:space="preserve">- </w:t>
      </w:r>
      <w:r>
        <w:t xml:space="preserve">najveći dio </w:t>
      </w:r>
      <w:r w:rsidR="00BB2D60">
        <w:t>(2</w:t>
      </w:r>
      <w:r w:rsidR="000F3755">
        <w:t>11.172,69</w:t>
      </w:r>
      <w:r w:rsidR="00BB2D60">
        <w:t xml:space="preserve"> kn) </w:t>
      </w:r>
      <w:r>
        <w:t>od</w:t>
      </w:r>
      <w:r w:rsidR="00481833">
        <w:t>nosi se na troškove za energiju (el. energija, javna rasvjeta, lož-ulje), rashodi za uredski materijal</w:t>
      </w:r>
      <w:r w:rsidR="00BB2D60">
        <w:t xml:space="preserve"> i </w:t>
      </w:r>
      <w:r w:rsidR="00481833">
        <w:t>ostali materijalni rashodi (natječaji, materi</w:t>
      </w:r>
      <w:r w:rsidR="00BB2D60">
        <w:t>j</w:t>
      </w:r>
      <w:r w:rsidR="00481833">
        <w:t>al i sredstva za čišćenje i održavanje</w:t>
      </w:r>
      <w:r w:rsidR="00BB2D60">
        <w:t>, potrepštine i ma</w:t>
      </w:r>
      <w:r w:rsidR="000F3755">
        <w:t>terijal za hig.potrebe za program „Zaželi“</w:t>
      </w:r>
      <w:r w:rsidR="00BB2D60">
        <w:t>) iznose 3</w:t>
      </w:r>
      <w:r w:rsidR="000F3755">
        <w:t>2.680,36</w:t>
      </w:r>
      <w:r w:rsidR="00BB2D60">
        <w:t xml:space="preserve"> kn</w:t>
      </w:r>
      <w:r>
        <w:t xml:space="preserve">, </w:t>
      </w:r>
      <w:r w:rsidR="00BB2D60">
        <w:t>sitan inventar i auto gume (</w:t>
      </w:r>
      <w:r w:rsidR="000F3755">
        <w:t>17.908,95</w:t>
      </w:r>
      <w:r w:rsidR="00BB2D60">
        <w:t>kn), te rashodi materijala i tekućeg i investicijskog održavanja koji se odnose na</w:t>
      </w:r>
      <w:r w:rsidR="000F3755">
        <w:t xml:space="preserve"> popravak prijevoznih sredstava (27.536,77)</w:t>
      </w:r>
      <w:r w:rsidR="001B4423">
        <w:t xml:space="preserve">    </w:t>
      </w:r>
    </w:p>
    <w:p w14:paraId="1B1CA81B" w14:textId="77777777" w:rsidR="008C1A9A" w:rsidRPr="005E0CC8" w:rsidRDefault="001B4423" w:rsidP="005E0CC8">
      <w:pPr>
        <w:ind w:left="780"/>
        <w:jc w:val="both"/>
      </w:pPr>
      <w:r>
        <w:t xml:space="preserve">– </w:t>
      </w:r>
      <w:r w:rsidRPr="004006AC">
        <w:rPr>
          <w:u w:val="single"/>
        </w:rPr>
        <w:t>rashodi za usluge</w:t>
      </w:r>
      <w:r>
        <w:t xml:space="preserve"> (</w:t>
      </w:r>
      <w:r w:rsidR="000B73FD">
        <w:t>991.001,28</w:t>
      </w:r>
      <w:r>
        <w:t xml:space="preserve"> kn ) koje obuhvaćaju rashode telefona, interneta, pošte, izdavanja e-računa, te subvenciju pri</w:t>
      </w:r>
      <w:r w:rsidR="00BC2ADE">
        <w:t xml:space="preserve">jevoza u iznosu od </w:t>
      </w:r>
      <w:r w:rsidR="000B73FD">
        <w:t>5.775,00</w:t>
      </w:r>
      <w:r w:rsidR="00BC2ADE">
        <w:t xml:space="preserve"> kn,</w:t>
      </w:r>
      <w:r>
        <w:t xml:space="preserve"> usluge tekuće</w:t>
      </w:r>
      <w:r w:rsidR="004006AC">
        <w:t>g i investicijskog održavanja (</w:t>
      </w:r>
      <w:r>
        <w:t>izdaci za održavanje zgrada</w:t>
      </w:r>
      <w:r w:rsidR="00BC2ADE">
        <w:t xml:space="preserve"> </w:t>
      </w:r>
      <w:r w:rsidR="000B73FD">
        <w:t>–</w:t>
      </w:r>
      <w:r w:rsidR="00BC2ADE">
        <w:t xml:space="preserve"> </w:t>
      </w:r>
      <w:r w:rsidR="000B73FD">
        <w:t>6.638,80</w:t>
      </w:r>
      <w:r>
        <w:t>kn</w:t>
      </w:r>
      <w:r w:rsidR="000B73FD">
        <w:t>, Infoprojekt – 58.299,31</w:t>
      </w:r>
      <w:r w:rsidR="004006AC">
        <w:t xml:space="preserve"> kn,</w:t>
      </w:r>
      <w:r w:rsidR="00B437B7">
        <w:t xml:space="preserve"> stambena pričuva- 17.101,98kn, uređenje prilaza kući Jurković – 77.187,50kn,</w:t>
      </w:r>
      <w:r w:rsidR="004006AC">
        <w:t xml:space="preserve"> servis centralnog grijanja – </w:t>
      </w:r>
      <w:r w:rsidR="00B437B7">
        <w:t>8.812,50</w:t>
      </w:r>
      <w:r w:rsidR="004006AC">
        <w:t xml:space="preserve"> kn, o</w:t>
      </w:r>
      <w:r w:rsidR="00B437B7">
        <w:t>državanje ostale opreme-12.397,12</w:t>
      </w:r>
      <w:r w:rsidR="004006AC">
        <w:t>kn, održavanje javne rasvjete</w:t>
      </w:r>
      <w:r w:rsidR="00BC2ADE">
        <w:t xml:space="preserve"> </w:t>
      </w:r>
      <w:r w:rsidR="00B437B7">
        <w:t>–</w:t>
      </w:r>
      <w:r w:rsidR="00BC2ADE">
        <w:t xml:space="preserve"> </w:t>
      </w:r>
      <w:r w:rsidR="004006AC">
        <w:t>2</w:t>
      </w:r>
      <w:r w:rsidR="00B437B7">
        <w:t>4.025</w:t>
      </w:r>
      <w:r w:rsidR="004006AC">
        <w:t xml:space="preserve">,00 kn, iluminacija – </w:t>
      </w:r>
      <w:r w:rsidR="001A4304">
        <w:t>14.975</w:t>
      </w:r>
      <w:r w:rsidR="004006AC">
        <w:t>,0</w:t>
      </w:r>
      <w:r w:rsidR="00332A99">
        <w:t>0 kn, održavanje cesta-105.951,50</w:t>
      </w:r>
      <w:r w:rsidR="004006AC">
        <w:t xml:space="preserve"> kn,</w:t>
      </w:r>
      <w:r w:rsidR="005E0CC8">
        <w:t xml:space="preserve"> nabava led svjetiljki – 99.760,00kn, održavanje sakralnih objekata-crkva u Rogima, mrtvačnica-66.831,11kn </w:t>
      </w:r>
      <w:r w:rsidR="004006AC">
        <w:t>)</w:t>
      </w:r>
      <w:r w:rsidR="0064558F">
        <w:t xml:space="preserve"> , </w:t>
      </w:r>
      <w:r w:rsidR="004006AC" w:rsidRPr="0064558F">
        <w:rPr>
          <w:color w:val="000000" w:themeColor="text1"/>
        </w:rPr>
        <w:t>usluge promidžbe i informiranja</w:t>
      </w:r>
      <w:r w:rsidR="00BC2ADE" w:rsidRPr="00BC2ADE">
        <w:rPr>
          <w:color w:val="000000" w:themeColor="text1"/>
        </w:rPr>
        <w:t xml:space="preserve"> </w:t>
      </w:r>
      <w:r w:rsidR="005E0CC8">
        <w:rPr>
          <w:color w:val="000000" w:themeColor="text1"/>
        </w:rPr>
        <w:t>–</w:t>
      </w:r>
      <w:r w:rsidR="00BC2ADE" w:rsidRPr="00BC2ADE">
        <w:rPr>
          <w:color w:val="000000" w:themeColor="text1"/>
        </w:rPr>
        <w:t xml:space="preserve"> </w:t>
      </w:r>
      <w:r w:rsidR="005E0CC8">
        <w:rPr>
          <w:color w:val="000000" w:themeColor="text1"/>
        </w:rPr>
        <w:t>91.540,26</w:t>
      </w:r>
      <w:r w:rsidR="004006AC" w:rsidRPr="0064558F">
        <w:rPr>
          <w:color w:val="000000" w:themeColor="text1"/>
        </w:rPr>
        <w:t xml:space="preserve"> kn</w:t>
      </w:r>
      <w:r w:rsidR="0064558F">
        <w:t xml:space="preserve">, </w:t>
      </w:r>
      <w:r w:rsidR="004006AC" w:rsidRPr="0064558F">
        <w:rPr>
          <w:color w:val="000000" w:themeColor="text1"/>
        </w:rPr>
        <w:t>komunalne usluge</w:t>
      </w:r>
      <w:r w:rsidR="00BC2ADE">
        <w:rPr>
          <w:color w:val="000000" w:themeColor="text1"/>
        </w:rPr>
        <w:t xml:space="preserve"> </w:t>
      </w:r>
      <w:r w:rsidR="005E0CC8">
        <w:rPr>
          <w:color w:val="000000" w:themeColor="text1"/>
        </w:rPr>
        <w:t>– 151.636,11</w:t>
      </w:r>
      <w:r w:rsidR="004006AC" w:rsidRPr="0064558F">
        <w:rPr>
          <w:color w:val="000000" w:themeColor="text1"/>
        </w:rPr>
        <w:t>kn</w:t>
      </w:r>
      <w:r w:rsidR="0064558F">
        <w:rPr>
          <w:color w:val="000000" w:themeColor="text1"/>
        </w:rPr>
        <w:t>,</w:t>
      </w:r>
      <w:r w:rsidR="004006AC" w:rsidRPr="0064558F">
        <w:rPr>
          <w:color w:val="000000" w:themeColor="text1"/>
        </w:rPr>
        <w:t xml:space="preserve"> koje o</w:t>
      </w:r>
      <w:r w:rsidR="005E0CC8">
        <w:rPr>
          <w:color w:val="000000" w:themeColor="text1"/>
        </w:rPr>
        <w:t>buhvaćaju odvoz smeća i opskrbu</w:t>
      </w:r>
      <w:r w:rsidR="004006AC" w:rsidRPr="0064558F">
        <w:rPr>
          <w:color w:val="000000" w:themeColor="text1"/>
        </w:rPr>
        <w:t xml:space="preserve"> vodom,</w:t>
      </w:r>
      <w:r w:rsidR="005E0CC8">
        <w:t xml:space="preserve"> </w:t>
      </w:r>
      <w:r w:rsidR="004F2E54">
        <w:rPr>
          <w:color w:val="000000" w:themeColor="text1"/>
        </w:rPr>
        <w:t>deratizaciju i dezinsekciju, usluge čišćenja snijega, održavanje groblja, parkova, zbrinjavanje otpada sa javnih površina, naknada za odlaganje komunalnog otpada gradu Delnice</w:t>
      </w:r>
      <w:r w:rsidR="005E0CC8">
        <w:rPr>
          <w:color w:val="000000" w:themeColor="text1"/>
        </w:rPr>
        <w:t>;</w:t>
      </w:r>
      <w:r w:rsidR="0064558F">
        <w:rPr>
          <w:color w:val="000000" w:themeColor="text1"/>
        </w:rPr>
        <w:t xml:space="preserve"> </w:t>
      </w:r>
      <w:r w:rsidR="004F2E54" w:rsidRPr="0064558F">
        <w:rPr>
          <w:color w:val="000000" w:themeColor="text1"/>
        </w:rPr>
        <w:t>zakupnine i najamnine – 18.755,16 kn - leasing za auto</w:t>
      </w:r>
      <w:r w:rsidR="005E0CC8">
        <w:rPr>
          <w:color w:val="000000" w:themeColor="text1"/>
        </w:rPr>
        <w:t>;</w:t>
      </w:r>
      <w:r w:rsidR="0064558F">
        <w:rPr>
          <w:color w:val="000000" w:themeColor="text1"/>
        </w:rPr>
        <w:t xml:space="preserve"> </w:t>
      </w:r>
      <w:r w:rsidR="004F2E54" w:rsidRPr="0064558F">
        <w:rPr>
          <w:color w:val="000000" w:themeColor="text1"/>
        </w:rPr>
        <w:t>zdravstvene i veterinarske usluge – 25.</w:t>
      </w:r>
      <w:r w:rsidR="005E0CC8">
        <w:rPr>
          <w:color w:val="000000" w:themeColor="text1"/>
        </w:rPr>
        <w:t>955,00</w:t>
      </w:r>
      <w:r w:rsidR="004F2E54" w:rsidRPr="0064558F">
        <w:rPr>
          <w:color w:val="000000" w:themeColor="text1"/>
        </w:rPr>
        <w:t xml:space="preserve"> kn – naknada za održavanje skloništa</w:t>
      </w:r>
      <w:r w:rsidR="004F2E54" w:rsidRPr="004F2E54">
        <w:rPr>
          <w:color w:val="000000" w:themeColor="text1"/>
        </w:rPr>
        <w:t xml:space="preserve"> </w:t>
      </w:r>
      <w:r w:rsidR="005E0CC8">
        <w:rPr>
          <w:color w:val="000000" w:themeColor="text1"/>
        </w:rPr>
        <w:t>za životinje;</w:t>
      </w:r>
      <w:r w:rsidR="0064558F">
        <w:rPr>
          <w:color w:val="000000" w:themeColor="text1"/>
        </w:rPr>
        <w:t xml:space="preserve"> </w:t>
      </w:r>
      <w:r w:rsidR="005D66A8" w:rsidRPr="0064558F">
        <w:rPr>
          <w:color w:val="000000" w:themeColor="text1"/>
        </w:rPr>
        <w:t xml:space="preserve">intelektualne i osobne usluge – </w:t>
      </w:r>
      <w:r w:rsidR="005E0CC8">
        <w:rPr>
          <w:color w:val="000000" w:themeColor="text1"/>
        </w:rPr>
        <w:t>154.297,18</w:t>
      </w:r>
      <w:r w:rsidR="005D66A8" w:rsidRPr="0064558F">
        <w:rPr>
          <w:color w:val="000000" w:themeColor="text1"/>
        </w:rPr>
        <w:t xml:space="preserve">kn – usluge </w:t>
      </w:r>
      <w:r w:rsidR="0064558F">
        <w:rPr>
          <w:color w:val="000000" w:themeColor="text1"/>
        </w:rPr>
        <w:t xml:space="preserve">odvjetnika i pravnog </w:t>
      </w:r>
      <w:r w:rsidR="005D66A8">
        <w:rPr>
          <w:color w:val="000000" w:themeColor="text1"/>
        </w:rPr>
        <w:t>savjetovanja, geodetske usluge, us</w:t>
      </w:r>
      <w:r w:rsidR="005E0CC8">
        <w:rPr>
          <w:color w:val="000000" w:themeColor="text1"/>
        </w:rPr>
        <w:t>luge studentskog servisa, usluga stručnog izrađivača u postupku stavljanja van snage UPU 5 i UPU 6</w:t>
      </w:r>
      <w:r w:rsidR="0064558F">
        <w:rPr>
          <w:color w:val="000000" w:themeColor="text1"/>
        </w:rPr>
        <w:t xml:space="preserve">, </w:t>
      </w:r>
      <w:r w:rsidR="008C1A9A" w:rsidRPr="0064558F">
        <w:rPr>
          <w:color w:val="000000" w:themeColor="text1"/>
        </w:rPr>
        <w:t xml:space="preserve">računalne usluge – </w:t>
      </w:r>
      <w:r w:rsidR="0069655E">
        <w:rPr>
          <w:color w:val="000000" w:themeColor="text1"/>
        </w:rPr>
        <w:t>15.250,00</w:t>
      </w:r>
      <w:r w:rsidR="008C1A9A" w:rsidRPr="0064558F">
        <w:rPr>
          <w:color w:val="000000" w:themeColor="text1"/>
        </w:rPr>
        <w:t>kn – izrada i održavanje Web stranica, održavanje</w:t>
      </w:r>
    </w:p>
    <w:p w14:paraId="3569E16F" w14:textId="77777777" w:rsidR="008C1A9A" w:rsidRDefault="008C1A9A" w:rsidP="00E1388E">
      <w:pPr>
        <w:tabs>
          <w:tab w:val="left" w:pos="930"/>
        </w:tabs>
        <w:ind w:left="780"/>
        <w:jc w:val="both"/>
        <w:rPr>
          <w:color w:val="000000" w:themeColor="text1"/>
        </w:rPr>
      </w:pPr>
      <w:r>
        <w:rPr>
          <w:color w:val="000000" w:themeColor="text1"/>
        </w:rPr>
        <w:t>sustava</w:t>
      </w:r>
      <w:r w:rsidR="00793AF2">
        <w:rPr>
          <w:color w:val="000000" w:themeColor="text1"/>
        </w:rPr>
        <w:t xml:space="preserve"> i R</w:t>
      </w:r>
      <w:r>
        <w:rPr>
          <w:color w:val="000000" w:themeColor="text1"/>
        </w:rPr>
        <w:t>egistra imovine</w:t>
      </w:r>
      <w:r w:rsidR="0069655E">
        <w:rPr>
          <w:color w:val="000000" w:themeColor="text1"/>
        </w:rPr>
        <w:t>, te ostale usluge – 11.459,00kn (mat.za Festival malina, štrudla, troškovi pripreme koktela, te voditelja planinarskog pohoda.)</w:t>
      </w:r>
    </w:p>
    <w:p w14:paraId="39FA400F" w14:textId="77777777" w:rsidR="003D68A6" w:rsidRPr="003D68A6" w:rsidRDefault="003C1007" w:rsidP="00E1388E">
      <w:pPr>
        <w:pStyle w:val="Odlomakpopisa"/>
        <w:numPr>
          <w:ilvl w:val="0"/>
          <w:numId w:val="7"/>
        </w:numPr>
        <w:tabs>
          <w:tab w:val="left" w:pos="930"/>
        </w:tabs>
        <w:jc w:val="both"/>
        <w:rPr>
          <w:color w:val="000000" w:themeColor="text1"/>
        </w:rPr>
      </w:pPr>
      <w:r w:rsidRPr="003C1007">
        <w:rPr>
          <w:color w:val="000000" w:themeColor="text1"/>
          <w:u w:val="single"/>
        </w:rPr>
        <w:t>ostali nespomenuti rashodi poslovanja</w:t>
      </w:r>
      <w:r>
        <w:rPr>
          <w:color w:val="000000" w:themeColor="text1"/>
        </w:rPr>
        <w:t xml:space="preserve"> ( </w:t>
      </w:r>
      <w:r w:rsidR="00FB2F4A">
        <w:rPr>
          <w:color w:val="000000" w:themeColor="text1"/>
        </w:rPr>
        <w:t>401.927,07</w:t>
      </w:r>
      <w:r>
        <w:rPr>
          <w:color w:val="000000" w:themeColor="text1"/>
        </w:rPr>
        <w:t xml:space="preserve"> kn )</w:t>
      </w:r>
      <w:r w:rsidR="003D68A6">
        <w:rPr>
          <w:color w:val="000000" w:themeColor="text1"/>
        </w:rPr>
        <w:t xml:space="preserve"> koji obuhvaćaju naknade za</w:t>
      </w:r>
    </w:p>
    <w:p w14:paraId="50784608" w14:textId="77777777" w:rsidR="008C1A9A" w:rsidRDefault="003D68A6" w:rsidP="00E1388E">
      <w:pPr>
        <w:jc w:val="both"/>
      </w:pPr>
      <w:r>
        <w:t xml:space="preserve">             rad članovima predstavničkih i izvršnih tijela i upravnih vijeća i slične naknade za rad </w:t>
      </w:r>
    </w:p>
    <w:p w14:paraId="31237ECB" w14:textId="77777777" w:rsidR="008C1A9A" w:rsidRDefault="003D68A6" w:rsidP="00E1388E">
      <w:pPr>
        <w:jc w:val="both"/>
      </w:pPr>
      <w:r>
        <w:t xml:space="preserve">             (</w:t>
      </w:r>
      <w:r w:rsidR="00FB2F4A">
        <w:t>92.071,64</w:t>
      </w:r>
      <w:r>
        <w:t xml:space="preserve"> kn), premije osiguranja zaposlenih, prijevoznih sredstava i ostale imovine  </w:t>
      </w:r>
    </w:p>
    <w:p w14:paraId="39C3FC13" w14:textId="77777777" w:rsidR="00DB36C5" w:rsidRPr="005734DB" w:rsidRDefault="00584AB4" w:rsidP="00FB2F4A">
      <w:pPr>
        <w:ind w:left="708"/>
        <w:jc w:val="both"/>
      </w:pPr>
      <w:r>
        <w:t xml:space="preserve"> </w:t>
      </w:r>
      <w:r w:rsidR="00FB2F4A">
        <w:t>(20.818,03</w:t>
      </w:r>
      <w:r w:rsidR="003D68A6">
        <w:t xml:space="preserve"> kn), reprezentacija</w:t>
      </w:r>
      <w:r w:rsidR="00DB36C5">
        <w:t xml:space="preserve"> ( </w:t>
      </w:r>
      <w:r w:rsidR="00FB2F4A">
        <w:t>20.964,69</w:t>
      </w:r>
      <w:r w:rsidR="00DB36C5">
        <w:t xml:space="preserve"> kn), te ostali nespomenuti rashodi   </w:t>
      </w:r>
      <w:r w:rsidR="00FB2F4A">
        <w:t xml:space="preserve">    (177.978,80 kn)</w:t>
      </w:r>
      <w:r w:rsidR="00DB36C5">
        <w:t xml:space="preserve"> </w:t>
      </w:r>
      <w:r w:rsidR="005734DB">
        <w:t>p</w:t>
      </w:r>
      <w:r w:rsidR="00DB36C5">
        <w:t>oslovanja</w:t>
      </w:r>
      <w:r w:rsidR="005734DB">
        <w:t xml:space="preserve"> koji se odnose na troškove vezane uz</w:t>
      </w:r>
      <w:r w:rsidR="00FB2F4A">
        <w:t xml:space="preserve"> Dan općine, uz program Općina </w:t>
      </w:r>
      <w:r w:rsidR="005734DB">
        <w:t>prijatelj d</w:t>
      </w:r>
      <w:r w:rsidR="00FB2F4A">
        <w:t>jece, za obilježavanje blagdana, te nagrade i priznanja.</w:t>
      </w:r>
    </w:p>
    <w:p w14:paraId="2EAA45F0" w14:textId="77777777" w:rsidR="008C1A9A" w:rsidRPr="00786116" w:rsidRDefault="005734DB" w:rsidP="00E1388E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Financijski rashodi (34) ostvareni su u iznosu od </w:t>
      </w:r>
      <w:r w:rsidR="00B73F9B">
        <w:rPr>
          <w:color w:val="000000" w:themeColor="text1"/>
        </w:rPr>
        <w:t>41.646,26</w:t>
      </w:r>
      <w:r>
        <w:rPr>
          <w:color w:val="000000" w:themeColor="text1"/>
        </w:rPr>
        <w:t xml:space="preserve"> kn</w:t>
      </w:r>
      <w:r w:rsidR="00B73F9B">
        <w:rPr>
          <w:color w:val="000000" w:themeColor="text1"/>
        </w:rPr>
        <w:t xml:space="preserve">, te su manji od planiranog iznosa, ali veći za 21% od ostvarenja 2020. godine. </w:t>
      </w:r>
      <w:r w:rsidR="00704F0B">
        <w:rPr>
          <w:color w:val="000000" w:themeColor="text1"/>
        </w:rPr>
        <w:t>Obuhvaćaju kamate za pri</w:t>
      </w:r>
      <w:r w:rsidR="008C16E5">
        <w:rPr>
          <w:color w:val="000000" w:themeColor="text1"/>
        </w:rPr>
        <w:t>mljene kredite, kamate za odobrene</w:t>
      </w:r>
      <w:r w:rsidR="00704F0B">
        <w:rPr>
          <w:color w:val="000000" w:themeColor="text1"/>
        </w:rPr>
        <w:t>,</w:t>
      </w:r>
      <w:r w:rsidR="008C16E5">
        <w:rPr>
          <w:color w:val="000000" w:themeColor="text1"/>
        </w:rPr>
        <w:t xml:space="preserve"> a nerealizirane kredite i zajmove, troškove usluge b</w:t>
      </w:r>
      <w:r w:rsidR="002F6ECF">
        <w:rPr>
          <w:color w:val="000000" w:themeColor="text1"/>
        </w:rPr>
        <w:t>anke, usluge platnog prometa, zatezne kamate, te naknadu za pravo građenja (Šiljar).</w:t>
      </w:r>
    </w:p>
    <w:p w14:paraId="5549C447" w14:textId="77777777" w:rsidR="00786116" w:rsidRDefault="008C16E5" w:rsidP="00E1388E">
      <w:pPr>
        <w:numPr>
          <w:ilvl w:val="0"/>
          <w:numId w:val="1"/>
        </w:numPr>
        <w:jc w:val="both"/>
      </w:pPr>
      <w:r>
        <w:t>Pomoć unutar općeg proračuna ostvarena je u iznosu od 39</w:t>
      </w:r>
      <w:r w:rsidR="00365A6E">
        <w:t>9.996,00</w:t>
      </w:r>
      <w:r>
        <w:t xml:space="preserve">kn, te se odnosi na </w:t>
      </w:r>
    </w:p>
    <w:p w14:paraId="09FBCB90" w14:textId="77777777" w:rsidR="008C16E5" w:rsidRDefault="008C16E5" w:rsidP="00E1388E">
      <w:pPr>
        <w:ind w:left="780"/>
        <w:jc w:val="both"/>
      </w:pPr>
      <w:r>
        <w:t>financiranje dječjeg vrtića.</w:t>
      </w:r>
    </w:p>
    <w:p w14:paraId="1BBCF8C7" w14:textId="77777777" w:rsidR="008C16E5" w:rsidRDefault="008C16E5" w:rsidP="00E1388E">
      <w:pPr>
        <w:numPr>
          <w:ilvl w:val="0"/>
          <w:numId w:val="1"/>
        </w:numPr>
        <w:jc w:val="both"/>
      </w:pPr>
      <w:r>
        <w:t>Naknade građanima i kućanstvima (37) ostvarene su u iznosu od 1</w:t>
      </w:r>
      <w:r w:rsidR="00052F95">
        <w:t>72.635,89</w:t>
      </w:r>
      <w:r>
        <w:t xml:space="preserve"> kn, odnose se na socijalne potpore</w:t>
      </w:r>
      <w:r w:rsidR="00D527CE">
        <w:t xml:space="preserve"> </w:t>
      </w:r>
      <w:r>
        <w:t xml:space="preserve">(školska kuhinja, humanitarne udruge, jednokratne novčane pomoći, novorođena djeca, pomoć u kući-Ž.A.R., ogrjev za zimu), stipendije, </w:t>
      </w:r>
      <w:r w:rsidR="00D527CE">
        <w:t>plan za zdravlje PG</w:t>
      </w:r>
      <w:r w:rsidR="008932F9">
        <w:t>Ž – palijativa, logoped – Ž.A.R, sufinanciranje cijene prijevoza učenicima SŠ, Crveni križ</w:t>
      </w:r>
    </w:p>
    <w:p w14:paraId="3BA0BD3D" w14:textId="77777777" w:rsidR="0070719A" w:rsidRDefault="00704F0B" w:rsidP="00E1388E">
      <w:pPr>
        <w:numPr>
          <w:ilvl w:val="0"/>
          <w:numId w:val="1"/>
        </w:numPr>
        <w:jc w:val="both"/>
      </w:pPr>
      <w:r>
        <w:t>Ostali rashodi (38) ostvareni</w:t>
      </w:r>
      <w:r w:rsidR="00C14FE3">
        <w:t xml:space="preserve"> su u iznosu od 374.424,69</w:t>
      </w:r>
      <w:r w:rsidR="00004BD1">
        <w:t xml:space="preserve"> kn, od čega </w:t>
      </w:r>
      <w:r w:rsidR="0074284B">
        <w:t xml:space="preserve">donacije udrugama i političkim strankama </w:t>
      </w:r>
      <w:r w:rsidR="00C14FE3">
        <w:t xml:space="preserve">8.484,78 </w:t>
      </w:r>
      <w:r w:rsidR="0074284B">
        <w:t xml:space="preserve">kn, LAG članarina 5.097,60 kn, naknada za rad udruga </w:t>
      </w:r>
      <w:r w:rsidR="00C14FE3">
        <w:t>297.736,22 kn</w:t>
      </w:r>
      <w:r w:rsidR="0070719A">
        <w:t xml:space="preserve"> </w:t>
      </w:r>
    </w:p>
    <w:p w14:paraId="2088A9EC" w14:textId="77777777" w:rsidR="00D527CE" w:rsidRDefault="0070719A" w:rsidP="00087E4C">
      <w:pPr>
        <w:ind w:left="780"/>
        <w:jc w:val="both"/>
      </w:pPr>
      <w:r>
        <w:t xml:space="preserve">Kapitalne pomoći u iznosu od </w:t>
      </w:r>
      <w:r w:rsidR="00570906">
        <w:t>68.203,69</w:t>
      </w:r>
      <w:r>
        <w:t xml:space="preserve"> kn se odnose na </w:t>
      </w:r>
      <w:r w:rsidR="00543C93">
        <w:t>izradu drvenog montažnog objekta sukladno Odluci – policijska postaja DE- 9.733,33kn, s</w:t>
      </w:r>
      <w:r>
        <w:t xml:space="preserve">ufinanciranje odlagališta Sović Laz – </w:t>
      </w:r>
      <w:r w:rsidR="00543C93">
        <w:t>58.470,36kn</w:t>
      </w:r>
    </w:p>
    <w:p w14:paraId="35EB97A1" w14:textId="77777777" w:rsidR="002C6E25" w:rsidRPr="003903F4" w:rsidRDefault="00004BD1" w:rsidP="00E1388E">
      <w:pPr>
        <w:numPr>
          <w:ilvl w:val="0"/>
          <w:numId w:val="1"/>
        </w:numPr>
        <w:jc w:val="both"/>
        <w:rPr>
          <w:u w:val="single"/>
        </w:rPr>
      </w:pPr>
      <w:r w:rsidRPr="003903F4">
        <w:rPr>
          <w:u w:val="single"/>
        </w:rPr>
        <w:t xml:space="preserve">Prihodi od prodaje nefinancijske imovine </w:t>
      </w:r>
      <w:r w:rsidR="00C83C0A" w:rsidRPr="003903F4">
        <w:rPr>
          <w:u w:val="single"/>
        </w:rPr>
        <w:t xml:space="preserve">(7) </w:t>
      </w:r>
      <w:r w:rsidRPr="003903F4">
        <w:rPr>
          <w:u w:val="single"/>
        </w:rPr>
        <w:t xml:space="preserve">ostvareni su u iznosu od </w:t>
      </w:r>
      <w:r w:rsidR="004E3A02">
        <w:rPr>
          <w:u w:val="single"/>
        </w:rPr>
        <w:t>10.184,42</w:t>
      </w:r>
      <w:r w:rsidRPr="003903F4">
        <w:rPr>
          <w:u w:val="single"/>
        </w:rPr>
        <w:t xml:space="preserve"> kn, rashodi za nabavu nefinancijske imovine</w:t>
      </w:r>
      <w:r w:rsidR="00C83C0A" w:rsidRPr="003903F4">
        <w:rPr>
          <w:u w:val="single"/>
        </w:rPr>
        <w:t xml:space="preserve"> (4)</w:t>
      </w:r>
      <w:r w:rsidRPr="003903F4">
        <w:rPr>
          <w:u w:val="single"/>
        </w:rPr>
        <w:t xml:space="preserve"> ostvareni su u iznosu od </w:t>
      </w:r>
      <w:r w:rsidR="004E3A02">
        <w:rPr>
          <w:u w:val="single"/>
        </w:rPr>
        <w:t>1.785.106,33</w:t>
      </w:r>
      <w:r w:rsidRPr="003903F4">
        <w:rPr>
          <w:u w:val="single"/>
        </w:rPr>
        <w:t xml:space="preserve"> kn, te je ostvaren manjak prihoda od nefinancijske imovine u iznosu od </w:t>
      </w:r>
      <w:r w:rsidR="004E3A02">
        <w:rPr>
          <w:u w:val="single"/>
        </w:rPr>
        <w:t>1.774.921,91</w:t>
      </w:r>
      <w:r w:rsidR="0056501F" w:rsidRPr="003903F4">
        <w:rPr>
          <w:u w:val="single"/>
        </w:rPr>
        <w:t xml:space="preserve"> </w:t>
      </w:r>
      <w:r w:rsidRPr="003903F4">
        <w:rPr>
          <w:u w:val="single"/>
        </w:rPr>
        <w:t>kn.</w:t>
      </w:r>
    </w:p>
    <w:p w14:paraId="2A24CD9D" w14:textId="77777777" w:rsidR="00F967E7" w:rsidRDefault="00004BD1" w:rsidP="00E1388E">
      <w:pPr>
        <w:numPr>
          <w:ilvl w:val="0"/>
          <w:numId w:val="1"/>
        </w:numPr>
        <w:jc w:val="both"/>
      </w:pPr>
      <w:r>
        <w:t xml:space="preserve">Ostvareni su prihodi od prodaje </w:t>
      </w:r>
      <w:r w:rsidR="00C83C0A">
        <w:t>proizveden</w:t>
      </w:r>
      <w:r>
        <w:t>e</w:t>
      </w:r>
      <w:r w:rsidR="00C83C0A">
        <w:t xml:space="preserve"> dugotrajne</w:t>
      </w:r>
      <w:r>
        <w:t xml:space="preserve"> imovine</w:t>
      </w:r>
      <w:r w:rsidR="00C83C0A">
        <w:t xml:space="preserve"> (72</w:t>
      </w:r>
      <w:r>
        <w:t>)</w:t>
      </w:r>
      <w:r w:rsidR="00C1796C">
        <w:t xml:space="preserve"> u iznosu od 10.184,42</w:t>
      </w:r>
      <w:r>
        <w:t xml:space="preserve"> kuna, odnose se na prihode</w:t>
      </w:r>
      <w:r w:rsidR="00C1796C">
        <w:t xml:space="preserve"> od</w:t>
      </w:r>
      <w:r w:rsidR="00C83C0A">
        <w:t xml:space="preserve"> </w:t>
      </w:r>
      <w:r w:rsidR="00F967E7">
        <w:t>grobnih mjesta, te na pov. rev. obroka za otkup stanova.</w:t>
      </w:r>
      <w:r w:rsidR="002D4595">
        <w:t xml:space="preserve"> </w:t>
      </w:r>
    </w:p>
    <w:p w14:paraId="60F0B682" w14:textId="77777777" w:rsidR="005354CA" w:rsidRDefault="00F967E7" w:rsidP="00087E4C">
      <w:pPr>
        <w:numPr>
          <w:ilvl w:val="0"/>
          <w:numId w:val="1"/>
        </w:numPr>
        <w:jc w:val="both"/>
      </w:pPr>
      <w:r>
        <w:t xml:space="preserve">Rashodi za nabavu proizvedene dugotrajne imovine </w:t>
      </w:r>
      <w:r w:rsidR="00972517">
        <w:t xml:space="preserve">(42) </w:t>
      </w:r>
      <w:r>
        <w:t xml:space="preserve">ostvareni su u iznosu od </w:t>
      </w:r>
      <w:r w:rsidR="00972517">
        <w:t>1.785.106,33</w:t>
      </w:r>
      <w:r>
        <w:t xml:space="preserve"> kn, a odnose se na</w:t>
      </w:r>
      <w:r w:rsidR="00CE18BF">
        <w:t xml:space="preserve"> radove na uređenju kuhinje u dječjem vrtiću Skrad (182.532,50kn)</w:t>
      </w:r>
      <w:r w:rsidR="00BF44A3">
        <w:t>, izradu</w:t>
      </w:r>
      <w:r w:rsidR="003B4DC5">
        <w:t xml:space="preserve"> projektne dokumentacije za prenamjenu hotela „Zeleni vir“ u društveni dom,  </w:t>
      </w:r>
      <w:r>
        <w:t>ulaganje</w:t>
      </w:r>
      <w:r w:rsidR="003B4DC5">
        <w:t xml:space="preserve"> u vatrogasnu garažu (281.872,18</w:t>
      </w:r>
      <w:r>
        <w:t xml:space="preserve"> kn), na sanaciju ceste Skrad – </w:t>
      </w:r>
      <w:r w:rsidR="00CE18BF">
        <w:t>Zeleni Vir</w:t>
      </w:r>
      <w:r w:rsidR="003B4DC5">
        <w:t xml:space="preserve"> II.faza</w:t>
      </w:r>
      <w:r w:rsidR="00CE18BF">
        <w:t xml:space="preserve"> (</w:t>
      </w:r>
      <w:r w:rsidR="003B4DC5">
        <w:t>902.935,94</w:t>
      </w:r>
      <w:r w:rsidR="00CE18BF">
        <w:t xml:space="preserve"> kn</w:t>
      </w:r>
      <w:r w:rsidR="005F59D0">
        <w:t>),</w:t>
      </w:r>
      <w:r w:rsidR="007C1EF8">
        <w:t xml:space="preserve"> na rekonstrukciju ceste Kupjak – Rogi (206.250,00kn), na računalo (3.477,50kn), na server (11.840,00kn), na perilicu rublja Gorenje za dječji vrtić (2.899,71kn), na prometne znakove (3.256,25kn) , plastične koševe (6.028,75kn), na Windowse (3.451,00kn), te na izradu II. Izmjene i dopune </w:t>
      </w:r>
      <w:r w:rsidR="005F59D0">
        <w:t>Prostornog plana uređen</w:t>
      </w:r>
      <w:r w:rsidR="007C1EF8">
        <w:t>ja Općine Skrad (49.312,5</w:t>
      </w:r>
      <w:r w:rsidR="003B4DC5">
        <w:t>0 kn)</w:t>
      </w:r>
      <w:r w:rsidR="005F59D0">
        <w:t>.</w:t>
      </w:r>
    </w:p>
    <w:p w14:paraId="0D967518" w14:textId="77777777" w:rsidR="0052171F" w:rsidRPr="00087E4C" w:rsidRDefault="00D977CF" w:rsidP="00087E4C">
      <w:pPr>
        <w:numPr>
          <w:ilvl w:val="0"/>
          <w:numId w:val="1"/>
        </w:numPr>
        <w:jc w:val="both"/>
        <w:rPr>
          <w:u w:val="single"/>
        </w:rPr>
      </w:pPr>
      <w:r w:rsidRPr="001744D4">
        <w:rPr>
          <w:u w:val="single"/>
        </w:rPr>
        <w:t>Primici od financijske imovine i zaduživanja iznose 3</w:t>
      </w:r>
      <w:r w:rsidR="00626959">
        <w:rPr>
          <w:u w:val="single"/>
        </w:rPr>
        <w:t>57.489,44</w:t>
      </w:r>
      <w:r w:rsidRPr="001744D4">
        <w:rPr>
          <w:u w:val="single"/>
        </w:rPr>
        <w:t xml:space="preserve"> kn, dok izdaci za financijsku im</w:t>
      </w:r>
      <w:r w:rsidR="00626959">
        <w:rPr>
          <w:u w:val="single"/>
        </w:rPr>
        <w:t>ovinu i otplate zajmova iznose 355.080,12</w:t>
      </w:r>
      <w:r w:rsidRPr="001744D4">
        <w:rPr>
          <w:u w:val="single"/>
        </w:rPr>
        <w:t xml:space="preserve"> kn, te je tako ostvaren </w:t>
      </w:r>
      <w:r w:rsidR="00626959">
        <w:rPr>
          <w:u w:val="single"/>
        </w:rPr>
        <w:t>višak</w:t>
      </w:r>
      <w:r w:rsidRPr="001744D4">
        <w:rPr>
          <w:u w:val="single"/>
        </w:rPr>
        <w:t xml:space="preserve"> primitaka od financijske imovine u iznosu od </w:t>
      </w:r>
      <w:r w:rsidR="00626959">
        <w:rPr>
          <w:u w:val="single"/>
        </w:rPr>
        <w:t>2.409.32</w:t>
      </w:r>
      <w:r w:rsidRPr="001744D4">
        <w:rPr>
          <w:u w:val="single"/>
        </w:rPr>
        <w:t xml:space="preserve"> kn.</w:t>
      </w:r>
    </w:p>
    <w:p w14:paraId="6016C15B" w14:textId="77777777" w:rsidR="0052171F" w:rsidRDefault="0052171F" w:rsidP="00E1388E">
      <w:pPr>
        <w:numPr>
          <w:ilvl w:val="0"/>
          <w:numId w:val="1"/>
        </w:numPr>
        <w:jc w:val="both"/>
      </w:pPr>
      <w:r w:rsidRPr="0052171F">
        <w:t xml:space="preserve">Primici od financijske imovine i zaduživanja iznose </w:t>
      </w:r>
      <w:r w:rsidR="00E02AD7">
        <w:t>357.489,44</w:t>
      </w:r>
      <w:r w:rsidRPr="0052171F">
        <w:t xml:space="preserve"> kn, u odnosu na plan</w:t>
      </w:r>
      <w:r w:rsidR="00E02AD7">
        <w:t xml:space="preserve"> za 2021</w:t>
      </w:r>
      <w:r>
        <w:t xml:space="preserve">. godinu izvršenje je </w:t>
      </w:r>
      <w:r w:rsidR="00E02AD7">
        <w:t>108</w:t>
      </w:r>
      <w:r>
        <w:t>%, a odnosi se na dopušteno prekoračenje (minus) na žiro računu.</w:t>
      </w:r>
    </w:p>
    <w:p w14:paraId="64049D44" w14:textId="77777777" w:rsidR="00087E4C" w:rsidRDefault="0052171F" w:rsidP="0052171F">
      <w:pPr>
        <w:ind w:left="780"/>
        <w:jc w:val="both"/>
      </w:pPr>
      <w:r>
        <w:t xml:space="preserve">Izdaci za financijsku imovinu i otplate zajmova iznose </w:t>
      </w:r>
      <w:r w:rsidR="006201EF">
        <w:t>355.080,12 kn.</w:t>
      </w:r>
    </w:p>
    <w:p w14:paraId="20123869" w14:textId="77777777" w:rsidR="00BA20BF" w:rsidRDefault="00BA20BF" w:rsidP="0052171F">
      <w:pPr>
        <w:ind w:left="780"/>
        <w:jc w:val="both"/>
      </w:pPr>
    </w:p>
    <w:p w14:paraId="760ACD89" w14:textId="77777777" w:rsidR="00BA20BF" w:rsidRDefault="00BA20BF" w:rsidP="0052171F">
      <w:pPr>
        <w:ind w:left="780"/>
        <w:jc w:val="both"/>
      </w:pPr>
    </w:p>
    <w:p w14:paraId="177C0638" w14:textId="77777777" w:rsidR="00BA20BF" w:rsidRDefault="00BA20BF" w:rsidP="006201EF">
      <w:pPr>
        <w:jc w:val="both"/>
      </w:pPr>
    </w:p>
    <w:p w14:paraId="0C075928" w14:textId="77777777" w:rsidR="00F02296" w:rsidRDefault="00F02296" w:rsidP="00F02296">
      <w:pPr>
        <w:jc w:val="both"/>
      </w:pPr>
      <w:r>
        <w:t xml:space="preserve">II.    </w:t>
      </w:r>
      <w:r w:rsidRPr="00F02296">
        <w:rPr>
          <w:u w:val="single"/>
        </w:rPr>
        <w:t>REZULTAT POSLOVANJA</w:t>
      </w:r>
      <w:r>
        <w:t xml:space="preserve">  </w:t>
      </w:r>
    </w:p>
    <w:p w14:paraId="10F3F999" w14:textId="77777777" w:rsidR="00F02296" w:rsidRDefault="00F02296" w:rsidP="00F02296">
      <w:pPr>
        <w:jc w:val="both"/>
      </w:pPr>
    </w:p>
    <w:p w14:paraId="7ABB208B" w14:textId="77777777" w:rsidR="00E143D9" w:rsidRDefault="00F02296" w:rsidP="00F02296">
      <w:pPr>
        <w:jc w:val="both"/>
      </w:pPr>
      <w:r>
        <w:t>Godišnjim izvještajem o izvršenju Proračuna Općine Skrad za 2021. godinu utvrđen je</w:t>
      </w:r>
      <w:r w:rsidR="00E143D9">
        <w:t>:</w:t>
      </w:r>
    </w:p>
    <w:p w14:paraId="77DC7D03" w14:textId="77777777" w:rsidR="00E143D9" w:rsidRDefault="00F02296" w:rsidP="00E143D9">
      <w:pPr>
        <w:pStyle w:val="Odlomakpopisa"/>
        <w:numPr>
          <w:ilvl w:val="0"/>
          <w:numId w:val="10"/>
        </w:numPr>
        <w:jc w:val="both"/>
      </w:pPr>
      <w:r w:rsidRPr="00E143D9">
        <w:rPr>
          <w:b/>
        </w:rPr>
        <w:t>manjak prihoda (preneseni rezultat poslovanja iz 2020.) u iznosu od 921.389,89 kn</w:t>
      </w:r>
      <w:r>
        <w:t xml:space="preserve">. Do razlike utvrđenog manjka prihoda na kraju financijske godine 2020. koji je iznosio 923.193,23 u odnosu na stanje na dan 31.12.2021., prikazano ovim Izvještajem, </w:t>
      </w:r>
      <w:r w:rsidR="00E143D9">
        <w:t xml:space="preserve">a koje iznosi 921.389,89 kn </w:t>
      </w:r>
      <w:r>
        <w:t>došlo je zbog knjiženja</w:t>
      </w:r>
      <w:r w:rsidR="00E143D9">
        <w:t>:</w:t>
      </w:r>
    </w:p>
    <w:p w14:paraId="60B4DA7E" w14:textId="77777777" w:rsidR="00E143D9" w:rsidRDefault="00F02296" w:rsidP="00E143D9">
      <w:pPr>
        <w:pStyle w:val="Odlomakpopisa"/>
        <w:numPr>
          <w:ilvl w:val="0"/>
          <w:numId w:val="7"/>
        </w:numPr>
        <w:jc w:val="both"/>
      </w:pPr>
      <w:r>
        <w:lastRenderedPageBreak/>
        <w:t>faktura HEP OPSKRBE d.o.o. Zagreb  koji su u 2021. godini dostavili odobrenja za 2020. godine</w:t>
      </w:r>
      <w:r w:rsidR="00E143D9">
        <w:t xml:space="preserve"> (smanjenje faktura iz 2020. godine)</w:t>
      </w:r>
      <w:r>
        <w:t xml:space="preserve"> te zbog</w:t>
      </w:r>
    </w:p>
    <w:p w14:paraId="152EFE1A" w14:textId="77777777" w:rsidR="00E143D9" w:rsidRDefault="00F02296" w:rsidP="00E143D9">
      <w:pPr>
        <w:pStyle w:val="Odlomakpopisa"/>
        <w:numPr>
          <w:ilvl w:val="0"/>
          <w:numId w:val="7"/>
        </w:numPr>
        <w:jc w:val="both"/>
      </w:pPr>
      <w:r>
        <w:t>ispravka obveza naknada povjerenstvu koje su utvrđene u 2020. godini, a zbog poreznih promjena donesenih temeljem</w:t>
      </w:r>
      <w:r w:rsidR="00E143D9">
        <w:t xml:space="preserve"> posebnih zakona u 2021. godini</w:t>
      </w:r>
    </w:p>
    <w:p w14:paraId="46D6D541" w14:textId="77777777" w:rsidR="00E143D9" w:rsidRDefault="00E143D9" w:rsidP="00E143D9">
      <w:pPr>
        <w:ind w:left="780"/>
        <w:jc w:val="both"/>
      </w:pPr>
      <w:r>
        <w:t xml:space="preserve">Ukupno je manjak smanjen za </w:t>
      </w:r>
      <w:r w:rsidR="00F02296">
        <w:t xml:space="preserve"> </w:t>
      </w:r>
      <w:r>
        <w:rPr>
          <w:b/>
        </w:rPr>
        <w:t>1</w:t>
      </w:r>
      <w:r w:rsidRPr="00E143D9">
        <w:rPr>
          <w:b/>
        </w:rPr>
        <w:t>.803,34 kn</w:t>
      </w:r>
      <w:r>
        <w:t xml:space="preserve"> i to temeljem:</w:t>
      </w:r>
    </w:p>
    <w:p w14:paraId="3AC00617" w14:textId="77777777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>odobrenja faktura HEP OPSKRBE d.o.o. Zagreb u ukupnom iznosu od 1.347,32 kn</w:t>
      </w:r>
    </w:p>
    <w:p w14:paraId="73B67446" w14:textId="77777777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 xml:space="preserve">smanjenja obveze nakande povjerenstvu u ukupnom iznosu od </w:t>
      </w:r>
      <w:r w:rsidRPr="00E143D9">
        <w:t>456,03</w:t>
      </w:r>
      <w:r>
        <w:t xml:space="preserve"> kn</w:t>
      </w:r>
    </w:p>
    <w:p w14:paraId="39978C0E" w14:textId="77777777" w:rsidR="00E143D9" w:rsidRPr="00E143D9" w:rsidRDefault="00E143D9" w:rsidP="00E143D9">
      <w:pPr>
        <w:pStyle w:val="Odlomakpopisa"/>
        <w:numPr>
          <w:ilvl w:val="0"/>
          <w:numId w:val="10"/>
        </w:numPr>
        <w:jc w:val="both"/>
      </w:pPr>
      <w:r>
        <w:t>godišnjim izvještajem o izvršenju Proračun</w:t>
      </w:r>
      <w:r w:rsidR="001C4CF6">
        <w:t xml:space="preserve">a Općine Skrad za 2021. godinu </w:t>
      </w:r>
      <w:r>
        <w:t xml:space="preserve"> utvrđen </w:t>
      </w:r>
      <w:r w:rsidR="001C4CF6">
        <w:t xml:space="preserve">je </w:t>
      </w:r>
      <w:r w:rsidR="001C4CF6" w:rsidRPr="001C4CF6">
        <w:rPr>
          <w:b/>
        </w:rPr>
        <w:t xml:space="preserve">ukupan </w:t>
      </w:r>
      <w:r w:rsidRPr="001C4CF6">
        <w:rPr>
          <w:b/>
        </w:rPr>
        <w:t>rezultat poslovanja u u iznosu od -1.145</w:t>
      </w:r>
      <w:r w:rsidRPr="00E143D9">
        <w:rPr>
          <w:b/>
        </w:rPr>
        <w:t>.464,85 kn</w:t>
      </w:r>
      <w:r>
        <w:rPr>
          <w:b/>
        </w:rPr>
        <w:t>, a što čini</w:t>
      </w:r>
    </w:p>
    <w:p w14:paraId="05E4BAD9" w14:textId="77777777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>preneseni rezultat poslovanja iz 2020. godine u iznosu od -921.389,89 kn</w:t>
      </w:r>
    </w:p>
    <w:p w14:paraId="32E0CE6E" w14:textId="77777777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>razlika prihoda i rashoda u 2021. godini u iznosu od -226.484,28 kn</w:t>
      </w:r>
    </w:p>
    <w:p w14:paraId="755C2341" w14:textId="77777777" w:rsidR="00E143D9" w:rsidRDefault="00E143D9" w:rsidP="00E143D9">
      <w:pPr>
        <w:pStyle w:val="Odlomakpopisa"/>
        <w:numPr>
          <w:ilvl w:val="0"/>
          <w:numId w:val="7"/>
        </w:numPr>
        <w:jc w:val="both"/>
      </w:pPr>
      <w:r>
        <w:t>razlika primitak i izdataka u 2021. godinu u iznisz od 2.409,32 kn</w:t>
      </w:r>
    </w:p>
    <w:p w14:paraId="6AC177E3" w14:textId="77777777" w:rsidR="00BA20BF" w:rsidRDefault="00BA20BF" w:rsidP="00E143D9"/>
    <w:p w14:paraId="1B21224C" w14:textId="77777777" w:rsidR="00E143D9" w:rsidRDefault="00E143D9" w:rsidP="00E143D9"/>
    <w:p w14:paraId="612D877D" w14:textId="77777777" w:rsidR="00BA20BF" w:rsidRPr="006B4E10" w:rsidRDefault="00F02296" w:rsidP="00BA20BF">
      <w:pPr>
        <w:rPr>
          <w:u w:val="single"/>
        </w:rPr>
      </w:pPr>
      <w:r>
        <w:t>I</w:t>
      </w:r>
      <w:r w:rsidR="00BA20BF">
        <w:t xml:space="preserve">II.  </w:t>
      </w:r>
      <w:r w:rsidR="00BA20BF" w:rsidRPr="006B4E10">
        <w:rPr>
          <w:u w:val="single"/>
        </w:rPr>
        <w:t>IZVJEŠTAJ O ZADUŽIVANJU NA DOMAĆEM I STRANOM TRŽIŠTU NOVCA I</w:t>
      </w:r>
    </w:p>
    <w:p w14:paraId="2AB3A3FF" w14:textId="77777777" w:rsidR="00BA20BF" w:rsidRDefault="00BA20BF" w:rsidP="00BA20BF">
      <w:pPr>
        <w:rPr>
          <w:u w:val="single"/>
        </w:rPr>
      </w:pPr>
      <w:r w:rsidRPr="006B4E10">
        <w:rPr>
          <w:u w:val="single"/>
        </w:rPr>
        <w:t>KAPITALA</w:t>
      </w:r>
    </w:p>
    <w:p w14:paraId="48A74275" w14:textId="77777777" w:rsidR="00BA20BF" w:rsidRDefault="00BA20BF" w:rsidP="00BA20BF">
      <w:pPr>
        <w:rPr>
          <w:u w:val="single"/>
        </w:rPr>
      </w:pPr>
    </w:p>
    <w:p w14:paraId="53AD4DA8" w14:textId="77777777" w:rsidR="00BA20BF" w:rsidRDefault="00BA20BF" w:rsidP="00BA20BF">
      <w:pPr>
        <w:rPr>
          <w:u w:val="single"/>
        </w:rPr>
      </w:pPr>
    </w:p>
    <w:p w14:paraId="3A8906FD" w14:textId="77777777" w:rsidR="00BA20BF" w:rsidRDefault="00BA20BF" w:rsidP="00BA20BF">
      <w:r>
        <w:t>Općina Skrad nije imala zaduživanja na domaćem i stranom tržištu novca i kapitala.</w:t>
      </w:r>
    </w:p>
    <w:p w14:paraId="35DDF366" w14:textId="77777777" w:rsidR="00BA20BF" w:rsidRDefault="00BA20BF" w:rsidP="00BA20BF"/>
    <w:p w14:paraId="1ECF6194" w14:textId="77777777" w:rsidR="00793F64" w:rsidRDefault="00793F64" w:rsidP="00BA20BF"/>
    <w:p w14:paraId="14DF3639" w14:textId="77777777" w:rsidR="00BA20BF" w:rsidRDefault="00F02296" w:rsidP="00BA20BF">
      <w:pPr>
        <w:rPr>
          <w:u w:val="single"/>
        </w:rPr>
      </w:pPr>
      <w:r w:rsidRPr="00793F64">
        <w:t>IV</w:t>
      </w:r>
      <w:r w:rsidR="00BA20BF" w:rsidRPr="00793F64">
        <w:t>.</w:t>
      </w:r>
      <w:r w:rsidRPr="00F02296">
        <w:t xml:space="preserve">   </w:t>
      </w:r>
      <w:r w:rsidR="00BA20BF" w:rsidRPr="00BA20BF">
        <w:rPr>
          <w:u w:val="single"/>
        </w:rPr>
        <w:t>IZVJEŠTAJ O KORIŠTENJU PRORAČUNSKE ZALIHE</w:t>
      </w:r>
    </w:p>
    <w:p w14:paraId="522FD8CF" w14:textId="77777777" w:rsidR="00BA20BF" w:rsidRDefault="00BA20BF" w:rsidP="00BA20BF">
      <w:pPr>
        <w:rPr>
          <w:u w:val="single"/>
        </w:rPr>
      </w:pPr>
    </w:p>
    <w:p w14:paraId="109D6E92" w14:textId="77777777" w:rsidR="00C32A2A" w:rsidRDefault="00BA20BF" w:rsidP="00BA20BF">
      <w:r>
        <w:t xml:space="preserve">Općina Skrad </w:t>
      </w:r>
      <w:r w:rsidR="00AE5C08">
        <w:t>ni</w:t>
      </w:r>
      <w:r>
        <w:t xml:space="preserve">je </w:t>
      </w:r>
      <w:r w:rsidR="00D102D8">
        <w:t>koristila sredstva</w:t>
      </w:r>
      <w:r w:rsidR="00C32A2A">
        <w:t xml:space="preserve"> proračunske pričuve </w:t>
      </w:r>
      <w:r w:rsidR="00D102D8">
        <w:t>u 2021. godini.</w:t>
      </w:r>
    </w:p>
    <w:p w14:paraId="02A783B3" w14:textId="77777777" w:rsidR="00C32A2A" w:rsidRPr="00BA20BF" w:rsidRDefault="00C32A2A" w:rsidP="00BA20BF"/>
    <w:p w14:paraId="6F742764" w14:textId="77777777" w:rsidR="00BA20BF" w:rsidRDefault="00BA20BF" w:rsidP="0052171F">
      <w:pPr>
        <w:ind w:left="780"/>
        <w:jc w:val="both"/>
      </w:pPr>
    </w:p>
    <w:p w14:paraId="56181E77" w14:textId="77777777" w:rsidR="00BA20BF" w:rsidRDefault="00BA20BF" w:rsidP="00D102D8">
      <w:pPr>
        <w:jc w:val="both"/>
      </w:pPr>
    </w:p>
    <w:p w14:paraId="7655A4CD" w14:textId="77777777" w:rsidR="00313A40" w:rsidRPr="0052171F" w:rsidRDefault="00313A40" w:rsidP="00793F64">
      <w:pPr>
        <w:jc w:val="both"/>
      </w:pPr>
      <w:r>
        <w:tab/>
      </w:r>
    </w:p>
    <w:sectPr w:rsidR="00313A40" w:rsidRPr="005217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3043" w14:textId="77777777" w:rsidR="001B6B1E" w:rsidRDefault="001B6B1E" w:rsidP="00BC2ADE">
      <w:r>
        <w:separator/>
      </w:r>
    </w:p>
  </w:endnote>
  <w:endnote w:type="continuationSeparator" w:id="0">
    <w:p w14:paraId="1D3DBAE7" w14:textId="77777777" w:rsidR="001B6B1E" w:rsidRDefault="001B6B1E" w:rsidP="00BC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68C4" w14:textId="77777777" w:rsidR="001B6B1E" w:rsidRDefault="001B6B1E" w:rsidP="00BC2ADE">
      <w:r>
        <w:separator/>
      </w:r>
    </w:p>
  </w:footnote>
  <w:footnote w:type="continuationSeparator" w:id="0">
    <w:p w14:paraId="57CCEE88" w14:textId="77777777" w:rsidR="001B6B1E" w:rsidRDefault="001B6B1E" w:rsidP="00BC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37B1" w14:textId="77777777" w:rsidR="00BC2ADE" w:rsidRDefault="00BC2ADE" w:rsidP="00BC2ADE">
    <w:pPr>
      <w:pStyle w:val="Zaglavlje"/>
    </w:pP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5B8"/>
    <w:multiLevelType w:val="hybridMultilevel"/>
    <w:tmpl w:val="96DCF5F6"/>
    <w:lvl w:ilvl="0" w:tplc="72D00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1144"/>
    <w:multiLevelType w:val="hybridMultilevel"/>
    <w:tmpl w:val="117AD1C6"/>
    <w:lvl w:ilvl="0" w:tplc="8F649BF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D865666"/>
    <w:multiLevelType w:val="hybridMultilevel"/>
    <w:tmpl w:val="506A61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846D8"/>
    <w:multiLevelType w:val="hybridMultilevel"/>
    <w:tmpl w:val="75745DDC"/>
    <w:lvl w:ilvl="0" w:tplc="D6422E66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7C557B3"/>
    <w:multiLevelType w:val="hybridMultilevel"/>
    <w:tmpl w:val="2744B1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0201C"/>
    <w:multiLevelType w:val="hybridMultilevel"/>
    <w:tmpl w:val="C4604F76"/>
    <w:lvl w:ilvl="0" w:tplc="2482F83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7C01"/>
    <w:multiLevelType w:val="hybridMultilevel"/>
    <w:tmpl w:val="782A5AB2"/>
    <w:lvl w:ilvl="0" w:tplc="07627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0EFD"/>
    <w:multiLevelType w:val="hybridMultilevel"/>
    <w:tmpl w:val="2BF60702"/>
    <w:lvl w:ilvl="0" w:tplc="7F4031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46126C"/>
    <w:multiLevelType w:val="hybridMultilevel"/>
    <w:tmpl w:val="BC2A37B0"/>
    <w:lvl w:ilvl="0" w:tplc="454E1EB8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71A65C4"/>
    <w:multiLevelType w:val="hybridMultilevel"/>
    <w:tmpl w:val="80FA625E"/>
    <w:lvl w:ilvl="0" w:tplc="44E67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12D1A"/>
    <w:multiLevelType w:val="hybridMultilevel"/>
    <w:tmpl w:val="E5F81B4A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204761713">
    <w:abstractNumId w:val="7"/>
  </w:num>
  <w:num w:numId="2" w16cid:durableId="618536515">
    <w:abstractNumId w:val="7"/>
  </w:num>
  <w:num w:numId="3" w16cid:durableId="1143888037">
    <w:abstractNumId w:val="10"/>
  </w:num>
  <w:num w:numId="4" w16cid:durableId="1717775477">
    <w:abstractNumId w:val="2"/>
  </w:num>
  <w:num w:numId="5" w16cid:durableId="145170231">
    <w:abstractNumId w:val="8"/>
  </w:num>
  <w:num w:numId="6" w16cid:durableId="118573430">
    <w:abstractNumId w:val="3"/>
  </w:num>
  <w:num w:numId="7" w16cid:durableId="1349016355">
    <w:abstractNumId w:val="1"/>
  </w:num>
  <w:num w:numId="8" w16cid:durableId="940650863">
    <w:abstractNumId w:val="6"/>
  </w:num>
  <w:num w:numId="9" w16cid:durableId="556160015">
    <w:abstractNumId w:val="5"/>
  </w:num>
  <w:num w:numId="10" w16cid:durableId="1613397691">
    <w:abstractNumId w:val="4"/>
  </w:num>
  <w:num w:numId="11" w16cid:durableId="1357388420">
    <w:abstractNumId w:val="0"/>
  </w:num>
  <w:num w:numId="12" w16cid:durableId="120805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06"/>
    <w:rsid w:val="00004BD1"/>
    <w:rsid w:val="00023ED5"/>
    <w:rsid w:val="00052F95"/>
    <w:rsid w:val="00084D42"/>
    <w:rsid w:val="00087E4C"/>
    <w:rsid w:val="000B73FD"/>
    <w:rsid w:val="000D4C50"/>
    <w:rsid w:val="000F3755"/>
    <w:rsid w:val="001045A8"/>
    <w:rsid w:val="001169ED"/>
    <w:rsid w:val="0012519E"/>
    <w:rsid w:val="00140CF5"/>
    <w:rsid w:val="00150001"/>
    <w:rsid w:val="001744D4"/>
    <w:rsid w:val="00191EB5"/>
    <w:rsid w:val="001A4304"/>
    <w:rsid w:val="001B4423"/>
    <w:rsid w:val="001B6B1E"/>
    <w:rsid w:val="001C0A38"/>
    <w:rsid w:val="001C4516"/>
    <w:rsid w:val="001C4CF6"/>
    <w:rsid w:val="001D45CB"/>
    <w:rsid w:val="00201BE4"/>
    <w:rsid w:val="00237577"/>
    <w:rsid w:val="00240346"/>
    <w:rsid w:val="0027284A"/>
    <w:rsid w:val="002C3CF1"/>
    <w:rsid w:val="002C6E25"/>
    <w:rsid w:val="002D4595"/>
    <w:rsid w:val="002F6ECF"/>
    <w:rsid w:val="00313A40"/>
    <w:rsid w:val="00332A99"/>
    <w:rsid w:val="0036364F"/>
    <w:rsid w:val="00365A6E"/>
    <w:rsid w:val="00371105"/>
    <w:rsid w:val="003903F4"/>
    <w:rsid w:val="003B4DC5"/>
    <w:rsid w:val="003C1007"/>
    <w:rsid w:val="003D68A6"/>
    <w:rsid w:val="004006AC"/>
    <w:rsid w:val="004061CB"/>
    <w:rsid w:val="00411A0B"/>
    <w:rsid w:val="004436AE"/>
    <w:rsid w:val="004700E8"/>
    <w:rsid w:val="00472A9B"/>
    <w:rsid w:val="00481833"/>
    <w:rsid w:val="004A532C"/>
    <w:rsid w:val="004E3A02"/>
    <w:rsid w:val="004F2E54"/>
    <w:rsid w:val="0052171F"/>
    <w:rsid w:val="005354CA"/>
    <w:rsid w:val="00543C93"/>
    <w:rsid w:val="00544A0E"/>
    <w:rsid w:val="00562763"/>
    <w:rsid w:val="0056501F"/>
    <w:rsid w:val="00570906"/>
    <w:rsid w:val="005734DB"/>
    <w:rsid w:val="00584AB4"/>
    <w:rsid w:val="00594EBC"/>
    <w:rsid w:val="005A6699"/>
    <w:rsid w:val="005D5133"/>
    <w:rsid w:val="005D66A8"/>
    <w:rsid w:val="005E0CC8"/>
    <w:rsid w:val="005F390F"/>
    <w:rsid w:val="005F59D0"/>
    <w:rsid w:val="006201EF"/>
    <w:rsid w:val="00626959"/>
    <w:rsid w:val="0064558F"/>
    <w:rsid w:val="006506A5"/>
    <w:rsid w:val="006928F1"/>
    <w:rsid w:val="0069655E"/>
    <w:rsid w:val="006D764E"/>
    <w:rsid w:val="006F7D93"/>
    <w:rsid w:val="00701981"/>
    <w:rsid w:val="0070246C"/>
    <w:rsid w:val="00704F0B"/>
    <w:rsid w:val="0070719A"/>
    <w:rsid w:val="0074284B"/>
    <w:rsid w:val="00756624"/>
    <w:rsid w:val="007852B5"/>
    <w:rsid w:val="00786116"/>
    <w:rsid w:val="0079142C"/>
    <w:rsid w:val="00793AF2"/>
    <w:rsid w:val="00793F64"/>
    <w:rsid w:val="007A4B50"/>
    <w:rsid w:val="007B7208"/>
    <w:rsid w:val="007C1EF8"/>
    <w:rsid w:val="00807406"/>
    <w:rsid w:val="00834B9F"/>
    <w:rsid w:val="008370A6"/>
    <w:rsid w:val="008862E8"/>
    <w:rsid w:val="008932F9"/>
    <w:rsid w:val="008C16E5"/>
    <w:rsid w:val="008C1A9A"/>
    <w:rsid w:val="008E404A"/>
    <w:rsid w:val="00901588"/>
    <w:rsid w:val="00972517"/>
    <w:rsid w:val="00A400E7"/>
    <w:rsid w:val="00A8326E"/>
    <w:rsid w:val="00A91751"/>
    <w:rsid w:val="00AA6BA2"/>
    <w:rsid w:val="00AE3F7C"/>
    <w:rsid w:val="00AE5C08"/>
    <w:rsid w:val="00B245D4"/>
    <w:rsid w:val="00B437B7"/>
    <w:rsid w:val="00B73F9B"/>
    <w:rsid w:val="00B83C9B"/>
    <w:rsid w:val="00BA20BF"/>
    <w:rsid w:val="00BB2D60"/>
    <w:rsid w:val="00BC2ADE"/>
    <w:rsid w:val="00BF195F"/>
    <w:rsid w:val="00BF44A3"/>
    <w:rsid w:val="00C14FE3"/>
    <w:rsid w:val="00C1796C"/>
    <w:rsid w:val="00C32A2A"/>
    <w:rsid w:val="00C83C0A"/>
    <w:rsid w:val="00CB1523"/>
    <w:rsid w:val="00CD0ACA"/>
    <w:rsid w:val="00CE18BF"/>
    <w:rsid w:val="00D102D8"/>
    <w:rsid w:val="00D42502"/>
    <w:rsid w:val="00D5113C"/>
    <w:rsid w:val="00D527CE"/>
    <w:rsid w:val="00D977CF"/>
    <w:rsid w:val="00DB36C5"/>
    <w:rsid w:val="00E02AD7"/>
    <w:rsid w:val="00E1388E"/>
    <w:rsid w:val="00E143D9"/>
    <w:rsid w:val="00E5392B"/>
    <w:rsid w:val="00E53A80"/>
    <w:rsid w:val="00E6420D"/>
    <w:rsid w:val="00E67B8E"/>
    <w:rsid w:val="00EB494C"/>
    <w:rsid w:val="00F02296"/>
    <w:rsid w:val="00F12D58"/>
    <w:rsid w:val="00F8252B"/>
    <w:rsid w:val="00F85F7F"/>
    <w:rsid w:val="00F967E7"/>
    <w:rsid w:val="00FB2F4A"/>
    <w:rsid w:val="00FC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23E1"/>
  <w15:chartTrackingRefBased/>
  <w15:docId w15:val="{FFB015A8-337D-4E28-93B4-998538A0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19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2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2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ing">
    <w:name w:val="Heading"/>
    <w:basedOn w:val="Normal"/>
    <w:next w:val="Normal"/>
    <w:rsid w:val="00BC2ADE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Arial"/>
      <w:kern w:val="3"/>
      <w:sz w:val="28"/>
      <w:szCs w:val="2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364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64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1746</Words>
  <Characters>9956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 Rački</cp:lastModifiedBy>
  <cp:revision>2</cp:revision>
  <cp:lastPrinted>2022-07-01T10:49:00Z</cp:lastPrinted>
  <dcterms:created xsi:type="dcterms:W3CDTF">2022-07-07T14:16:00Z</dcterms:created>
  <dcterms:modified xsi:type="dcterms:W3CDTF">2022-07-07T14:16:00Z</dcterms:modified>
</cp:coreProperties>
</file>